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731E" w14:textId="77777777" w:rsidR="00CA26FA" w:rsidRPr="002F6997" w:rsidRDefault="00CA26FA" w:rsidP="00CA26FA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18832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016300" r:id="rId6"/>
        </w:object>
      </w:r>
      <w:r>
        <w:rPr>
          <w:szCs w:val="28"/>
          <w:lang w:eastAsia="uk-UA"/>
        </w:rPr>
        <w:t xml:space="preserve">               </w:t>
      </w:r>
    </w:p>
    <w:p w14:paraId="21BA3731" w14:textId="77777777" w:rsidR="00CA26FA" w:rsidRPr="00C7257D" w:rsidRDefault="00CA26FA" w:rsidP="00CA26FA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7FE41ED9" w14:textId="77777777" w:rsidR="00CA26FA" w:rsidRDefault="00CA26FA" w:rsidP="00CA26FA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6D80790B" w14:textId="77777777" w:rsidR="00CA26FA" w:rsidRPr="00C7257D" w:rsidRDefault="00CA26FA" w:rsidP="00CA26FA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74B091E8" w14:textId="77777777" w:rsidR="00CA26FA" w:rsidRPr="00C7257D" w:rsidRDefault="00CA26FA" w:rsidP="00CA26FA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34DA5550" w14:textId="77777777" w:rsidR="00CA26FA" w:rsidRPr="00C7257D" w:rsidRDefault="00CA26FA" w:rsidP="00CA26FA">
      <w:pPr>
        <w:rPr>
          <w:b/>
          <w:szCs w:val="28"/>
          <w:lang w:eastAsia="uk-UA"/>
        </w:rPr>
      </w:pPr>
    </w:p>
    <w:p w14:paraId="3707A46C" w14:textId="74BE57F0" w:rsidR="00CA26FA" w:rsidRPr="00816C84" w:rsidRDefault="00CA26FA" w:rsidP="00CA26FA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 w:rsidR="005B42FE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</w:t>
      </w:r>
    </w:p>
    <w:p w14:paraId="3B3B8C37" w14:textId="77777777" w:rsidR="00CA26FA" w:rsidRPr="00FA6037" w:rsidRDefault="00CA26FA" w:rsidP="00CA26FA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CA26FA" w:rsidRPr="004750C0" w14:paraId="18B4E643" w14:textId="77777777" w:rsidTr="00104931">
        <w:trPr>
          <w:trHeight w:val="173"/>
          <w:jc w:val="center"/>
        </w:trPr>
        <w:tc>
          <w:tcPr>
            <w:tcW w:w="3510" w:type="dxa"/>
          </w:tcPr>
          <w:p w14:paraId="767EF0AB" w14:textId="63B301B3" w:rsidR="00CA26FA" w:rsidRPr="004750C0" w:rsidRDefault="00CA26FA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5B42FE">
              <w:rPr>
                <w:szCs w:val="28"/>
                <w:lang w:val="ru-RU"/>
              </w:rPr>
              <w:t>30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="005B42FE">
              <w:rPr>
                <w:szCs w:val="28"/>
                <w:lang w:val="ru-RU"/>
              </w:rPr>
              <w:t>вересня</w:t>
            </w:r>
            <w:proofErr w:type="spellEnd"/>
            <w:r w:rsidR="005B42F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7EE3D664" w14:textId="78A0BF72" w:rsidR="00CA26FA" w:rsidRPr="004750C0" w:rsidRDefault="00CA26FA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5B42FE">
              <w:rPr>
                <w:szCs w:val="28"/>
              </w:rPr>
              <w:t>ХІІ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05A4A75A" w14:textId="77777777" w:rsidR="00CA26FA" w:rsidRPr="004750C0" w:rsidRDefault="00CA26FA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6EF26583" w14:textId="77777777" w:rsidR="00CA26FA" w:rsidRPr="004747F8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42D563D" w14:textId="55F1EA7A" w:rsidR="00CA26FA" w:rsidRPr="004747F8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>зви</w:t>
      </w:r>
    </w:p>
    <w:p w14:paraId="3A52418B" w14:textId="77777777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Котелівського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навчально-виховного </w:t>
      </w:r>
    </w:p>
    <w:p w14:paraId="4CBA4190" w14:textId="77777777" w:rsidR="005B42FE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A13EB">
        <w:rPr>
          <w:rFonts w:ascii="Times New Roman" w:hAnsi="Times New Roman"/>
          <w:b/>
          <w:bCs/>
          <w:sz w:val="28"/>
          <w:szCs w:val="28"/>
        </w:rPr>
        <w:t>комплекс</w:t>
      </w:r>
      <w:r>
        <w:rPr>
          <w:rFonts w:ascii="Times New Roman" w:hAnsi="Times New Roman"/>
          <w:b/>
          <w:bCs/>
          <w:sz w:val="28"/>
          <w:szCs w:val="28"/>
        </w:rPr>
        <w:t>у-опорного</w:t>
      </w:r>
      <w:r w:rsidRPr="008A13EB">
        <w:rPr>
          <w:rFonts w:ascii="Times New Roman" w:hAnsi="Times New Roman"/>
          <w:b/>
          <w:bCs/>
          <w:sz w:val="28"/>
          <w:szCs w:val="28"/>
        </w:rPr>
        <w:t xml:space="preserve"> заклад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8A13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0F7C556" w14:textId="77777777" w:rsidR="005B42FE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A13EB">
        <w:rPr>
          <w:rFonts w:ascii="Times New Roman" w:hAnsi="Times New Roman"/>
          <w:b/>
          <w:bCs/>
          <w:sz w:val="28"/>
          <w:szCs w:val="28"/>
        </w:rPr>
        <w:t>Новоселицької</w:t>
      </w:r>
      <w:proofErr w:type="spellEnd"/>
      <w:r w:rsidRPr="008A13EB">
        <w:rPr>
          <w:rFonts w:ascii="Times New Roman" w:hAnsi="Times New Roman"/>
          <w:b/>
          <w:bCs/>
          <w:sz w:val="28"/>
          <w:szCs w:val="28"/>
        </w:rPr>
        <w:t xml:space="preserve"> міської ради </w:t>
      </w:r>
    </w:p>
    <w:p w14:paraId="2D5305BF" w14:textId="77777777" w:rsidR="005B42FE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A13EB">
        <w:rPr>
          <w:rFonts w:ascii="Times New Roman" w:hAnsi="Times New Roman"/>
          <w:b/>
          <w:bCs/>
          <w:sz w:val="28"/>
          <w:szCs w:val="28"/>
        </w:rPr>
        <w:t xml:space="preserve">Чернівецького району </w:t>
      </w:r>
    </w:p>
    <w:p w14:paraId="7B0C44C8" w14:textId="7C5A3FEB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A13EB">
        <w:rPr>
          <w:rFonts w:ascii="Times New Roman" w:hAnsi="Times New Roman"/>
          <w:b/>
          <w:bCs/>
          <w:sz w:val="28"/>
          <w:szCs w:val="28"/>
        </w:rPr>
        <w:t>Чернівецької області</w:t>
      </w:r>
    </w:p>
    <w:bookmarkEnd w:id="0"/>
    <w:p w14:paraId="20B7969C" w14:textId="77777777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E19978B" w14:textId="77777777" w:rsidR="00CA26FA" w:rsidRPr="00DB6B77" w:rsidRDefault="00CA26FA" w:rsidP="00CA26FA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76D78429" w14:textId="77777777" w:rsidR="00CA26FA" w:rsidRPr="00DB6B77" w:rsidRDefault="00CA26FA" w:rsidP="00CA26FA">
      <w:pPr>
        <w:jc w:val="both"/>
        <w:rPr>
          <w:bCs/>
          <w:szCs w:val="28"/>
        </w:rPr>
      </w:pPr>
    </w:p>
    <w:p w14:paraId="44F622D6" w14:textId="77777777" w:rsidR="00CA26FA" w:rsidRDefault="00CA26FA" w:rsidP="00CA26FA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31A35505" w14:textId="77777777" w:rsidR="00CA26FA" w:rsidRDefault="00CA26FA" w:rsidP="00CA26FA">
      <w:pPr>
        <w:jc w:val="both"/>
        <w:rPr>
          <w:szCs w:val="28"/>
        </w:rPr>
      </w:pPr>
    </w:p>
    <w:p w14:paraId="62015C28" w14:textId="7DF18FE6" w:rsidR="00CA26FA" w:rsidRPr="00DC1A5D" w:rsidRDefault="00CA26FA" w:rsidP="00CA26FA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709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Котелівського</w:t>
      </w:r>
      <w:proofErr w:type="spellEnd"/>
      <w:r>
        <w:rPr>
          <w:color w:val="000000"/>
          <w:szCs w:val="28"/>
          <w:lang w:eastAsia="uk-UA"/>
        </w:rPr>
        <w:t xml:space="preserve"> навчально-виховного</w:t>
      </w:r>
      <w:r w:rsidRPr="00702EE3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у-опорного</w:t>
      </w:r>
      <w:r w:rsidRPr="00702EE3">
        <w:rPr>
          <w:color w:val="000000"/>
          <w:szCs w:val="28"/>
          <w:lang w:eastAsia="uk-UA"/>
        </w:rPr>
        <w:t xml:space="preserve"> заклад</w:t>
      </w:r>
      <w:r>
        <w:rPr>
          <w:color w:val="000000"/>
          <w:szCs w:val="28"/>
          <w:lang w:eastAsia="uk-UA"/>
        </w:rPr>
        <w:t>у</w:t>
      </w:r>
      <w:r w:rsidRPr="00702EE3">
        <w:rPr>
          <w:color w:val="000000"/>
          <w:szCs w:val="28"/>
          <w:lang w:eastAsia="uk-UA"/>
        </w:rPr>
        <w:t xml:space="preserve">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Котелівський</w:t>
      </w:r>
      <w:proofErr w:type="spellEnd"/>
      <w:r>
        <w:rPr>
          <w:color w:val="000000"/>
          <w:szCs w:val="28"/>
          <w:lang w:eastAsia="uk-UA"/>
        </w:rPr>
        <w:t xml:space="preserve"> ліцей</w:t>
      </w:r>
      <w:r w:rsidRPr="00DB6B77">
        <w:rPr>
          <w:color w:val="000000"/>
          <w:szCs w:val="28"/>
          <w:lang w:eastAsia="uk-UA"/>
        </w:rPr>
        <w:t xml:space="preserve">  </w:t>
      </w:r>
      <w:proofErr w:type="spellStart"/>
      <w:r w:rsidRPr="00DB6B77">
        <w:rPr>
          <w:color w:val="000000"/>
          <w:szCs w:val="28"/>
          <w:lang w:eastAsia="uk-UA"/>
        </w:rPr>
        <w:t>Новоселицької</w:t>
      </w:r>
      <w:proofErr w:type="spellEnd"/>
      <w:r w:rsidRPr="00DB6B77">
        <w:rPr>
          <w:color w:val="000000"/>
          <w:szCs w:val="28"/>
          <w:lang w:eastAsia="uk-UA"/>
        </w:rPr>
        <w:t xml:space="preserve"> міської ради Чернівецького району Чернівецької області.</w:t>
      </w:r>
    </w:p>
    <w:p w14:paraId="69396556" w14:textId="77777777" w:rsidR="00CA26FA" w:rsidRPr="00DC1A5D" w:rsidRDefault="00CA26FA" w:rsidP="00CA26FA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Котелівського</w:t>
      </w:r>
      <w:proofErr w:type="spellEnd"/>
      <w:r w:rsidRPr="00DB6B77">
        <w:rPr>
          <w:szCs w:val="28"/>
        </w:rPr>
        <w:t xml:space="preserve"> ліцею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у новій редакції, що додається.</w:t>
      </w:r>
    </w:p>
    <w:p w14:paraId="59F18947" w14:textId="77777777" w:rsidR="00CA26FA" w:rsidRPr="00DC1A5D" w:rsidRDefault="00CA26FA" w:rsidP="00CA26FA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</w:t>
      </w:r>
      <w:r w:rsidRPr="00DB6B77">
        <w:rPr>
          <w:szCs w:val="28"/>
        </w:rPr>
        <w:t xml:space="preserve">ліцею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</w:t>
      </w:r>
      <w:r>
        <w:rPr>
          <w:szCs w:val="28"/>
        </w:rPr>
        <w:t>Крупник В.В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222C5E5C" w14:textId="77777777" w:rsidR="00CA26FA" w:rsidRPr="00DB6B77" w:rsidRDefault="00CA26FA" w:rsidP="00CA26FA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1B2CA2AD" w14:textId="77777777" w:rsidR="00CA26FA" w:rsidRDefault="00CA26FA" w:rsidP="00CA26FA">
      <w:pPr>
        <w:pStyle w:val="a4"/>
        <w:ind w:left="0" w:firstLine="851"/>
        <w:jc w:val="both"/>
        <w:rPr>
          <w:szCs w:val="28"/>
        </w:rPr>
      </w:pPr>
    </w:p>
    <w:p w14:paraId="1A69839E" w14:textId="77777777" w:rsidR="00CA26FA" w:rsidRPr="00DB6B77" w:rsidRDefault="00CA26FA" w:rsidP="00CA26FA">
      <w:pPr>
        <w:pStyle w:val="a4"/>
        <w:ind w:left="0"/>
        <w:jc w:val="both"/>
        <w:rPr>
          <w:szCs w:val="28"/>
        </w:rPr>
      </w:pPr>
    </w:p>
    <w:p w14:paraId="3EFD297C" w14:textId="140C67EF" w:rsidR="00CA26FA" w:rsidRPr="005B42FE" w:rsidRDefault="00CA26FA" w:rsidP="005B42FE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</w:t>
      </w:r>
      <w:r w:rsidR="005B42FE">
        <w:rPr>
          <w:rFonts w:ascii="Times New Roman" w:hAnsi="Times New Roman"/>
          <w:b/>
          <w:sz w:val="28"/>
          <w:szCs w:val="28"/>
        </w:rPr>
        <w:t xml:space="preserve">                   Марія НІКОРИЧ</w:t>
      </w:r>
    </w:p>
    <w:sectPr w:rsidR="00CA26FA" w:rsidRPr="005B4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4440E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A"/>
    <w:rsid w:val="005B42FE"/>
    <w:rsid w:val="00CA26FA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0D74"/>
  <w15:chartTrackingRefBased/>
  <w15:docId w15:val="{AB3F17AA-9B5F-4EED-B04E-D23F775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6FA"/>
    <w:pPr>
      <w:ind w:left="720"/>
      <w:contextualSpacing/>
    </w:pPr>
  </w:style>
  <w:style w:type="paragraph" w:customStyle="1" w:styleId="1">
    <w:name w:val="Абзац списка1"/>
    <w:basedOn w:val="a"/>
    <w:qFormat/>
    <w:rsid w:val="00CA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42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2</cp:revision>
  <cp:lastPrinted>2021-10-06T06:03:00Z</cp:lastPrinted>
  <dcterms:created xsi:type="dcterms:W3CDTF">2021-09-20T08:16:00Z</dcterms:created>
  <dcterms:modified xsi:type="dcterms:W3CDTF">2021-10-06T06:05:00Z</dcterms:modified>
</cp:coreProperties>
</file>