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1609266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CF2B07">
        <w:rPr>
          <w:rFonts w:ascii="Times New Roman" w:hAnsi="Times New Roman"/>
          <w:b/>
          <w:sz w:val="28"/>
          <w:szCs w:val="28"/>
          <w:lang w:val="ru-RU" w:eastAsia="en-US"/>
        </w:rPr>
        <w:t>9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CF2B07" w:rsidRDefault="00CF2B07" w:rsidP="00CF2B0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490EC9">
        <w:rPr>
          <w:b/>
          <w:sz w:val="28"/>
          <w:szCs w:val="28"/>
        </w:rPr>
        <w:t>Про затвердження</w:t>
      </w:r>
      <w:r w:rsidRPr="00490EC9">
        <w:rPr>
          <w:b/>
          <w:bCs/>
          <w:color w:val="000000"/>
          <w:sz w:val="28"/>
          <w:szCs w:val="28"/>
        </w:rPr>
        <w:t xml:space="preserve"> </w:t>
      </w:r>
      <w:r w:rsidRPr="00490EC9">
        <w:rPr>
          <w:b/>
          <w:bCs/>
          <w:color w:val="000000"/>
          <w:sz w:val="28"/>
          <w:szCs w:val="28"/>
          <w:lang w:val="uk-UA"/>
        </w:rPr>
        <w:t>к</w:t>
      </w:r>
      <w:r w:rsidRPr="00490EC9">
        <w:rPr>
          <w:b/>
          <w:bCs/>
          <w:color w:val="000000"/>
          <w:sz w:val="28"/>
          <w:szCs w:val="28"/>
        </w:rPr>
        <w:t>омплексн</w:t>
      </w:r>
      <w:r w:rsidRPr="00490EC9">
        <w:rPr>
          <w:b/>
          <w:bCs/>
          <w:color w:val="000000"/>
          <w:sz w:val="28"/>
          <w:szCs w:val="28"/>
          <w:lang w:val="uk-UA"/>
        </w:rPr>
        <w:t xml:space="preserve">ої </w:t>
      </w:r>
    </w:p>
    <w:p w:rsidR="00CF2B07" w:rsidRDefault="00CF2B07" w:rsidP="00CF2B0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B7BFC">
        <w:rPr>
          <w:b/>
          <w:bCs/>
          <w:color w:val="000000"/>
          <w:sz w:val="28"/>
          <w:szCs w:val="28"/>
        </w:rPr>
        <w:t>Програм</w:t>
      </w:r>
      <w:r w:rsidRPr="00FB7BFC">
        <w:rPr>
          <w:b/>
          <w:bCs/>
          <w:color w:val="000000"/>
          <w:sz w:val="28"/>
          <w:szCs w:val="28"/>
          <w:lang w:val="uk-UA"/>
        </w:rPr>
        <w:t xml:space="preserve">и </w:t>
      </w:r>
      <w:r w:rsidRPr="00FB7BFC">
        <w:rPr>
          <w:b/>
          <w:bCs/>
          <w:color w:val="000000"/>
          <w:sz w:val="28"/>
          <w:szCs w:val="28"/>
        </w:rPr>
        <w:t>розвитку та фінансової</w:t>
      </w:r>
    </w:p>
    <w:p w:rsidR="00CF2B07" w:rsidRDefault="00CF2B07" w:rsidP="00CF2B0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FB7BFC">
        <w:rPr>
          <w:b/>
          <w:bCs/>
          <w:color w:val="000000"/>
          <w:sz w:val="28"/>
          <w:szCs w:val="28"/>
        </w:rPr>
        <w:t xml:space="preserve">підтримки </w:t>
      </w:r>
      <w:r w:rsidRPr="00FB7BFC">
        <w:rPr>
          <w:b/>
          <w:bCs/>
          <w:color w:val="000000"/>
          <w:sz w:val="28"/>
          <w:szCs w:val="28"/>
          <w:lang w:val="uk-UA"/>
        </w:rPr>
        <w:t xml:space="preserve"> комунального  некомерційного  </w:t>
      </w:r>
    </w:p>
    <w:p w:rsidR="00CF2B07" w:rsidRDefault="00CF2B07" w:rsidP="00CF2B07">
      <w:pPr>
        <w:pStyle w:val="docdata"/>
        <w:spacing w:before="0" w:beforeAutospacing="0" w:after="0" w:afterAutospacing="0"/>
        <w:rPr>
          <w:b/>
          <w:smallCaps/>
          <w:sz w:val="28"/>
          <w:szCs w:val="28"/>
          <w:lang w:val="uk-UA"/>
        </w:rPr>
      </w:pPr>
      <w:r w:rsidRPr="00FB7BFC">
        <w:rPr>
          <w:b/>
          <w:bCs/>
          <w:color w:val="000000"/>
          <w:sz w:val="28"/>
          <w:szCs w:val="28"/>
          <w:lang w:val="uk-UA"/>
        </w:rPr>
        <w:t xml:space="preserve">підприємства </w:t>
      </w:r>
      <w:r w:rsidRPr="00CF2B07">
        <w:rPr>
          <w:b/>
          <w:bCs/>
          <w:smallCaps/>
          <w:color w:val="000000"/>
          <w:sz w:val="28"/>
          <w:szCs w:val="28"/>
          <w:lang w:val="uk-UA"/>
        </w:rPr>
        <w:t>«Новоселицька лікарня»</w:t>
      </w:r>
      <w:r w:rsidRPr="00CF2B07">
        <w:rPr>
          <w:b/>
          <w:smallCaps/>
          <w:sz w:val="28"/>
          <w:szCs w:val="28"/>
          <w:lang w:val="uk-UA"/>
        </w:rPr>
        <w:t xml:space="preserve">  </w:t>
      </w:r>
    </w:p>
    <w:p w:rsidR="00CF2B07" w:rsidRDefault="00CF2B07" w:rsidP="00CF2B07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CF2B07">
        <w:rPr>
          <w:rStyle w:val="1984"/>
          <w:b/>
          <w:color w:val="000000"/>
          <w:sz w:val="28"/>
          <w:szCs w:val="28"/>
          <w:lang w:val="uk-UA"/>
        </w:rPr>
        <w:t xml:space="preserve">Новоселицької </w:t>
      </w:r>
      <w:r w:rsidRPr="00CF2B07">
        <w:rPr>
          <w:b/>
          <w:color w:val="000000"/>
          <w:sz w:val="28"/>
          <w:szCs w:val="28"/>
          <w:lang w:val="uk-UA"/>
        </w:rPr>
        <w:t xml:space="preserve">міської ради </w:t>
      </w:r>
    </w:p>
    <w:p w:rsidR="00CF2B07" w:rsidRDefault="00CF2B07" w:rsidP="00CF2B07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CF2B07">
        <w:rPr>
          <w:b/>
          <w:color w:val="000000"/>
          <w:sz w:val="28"/>
          <w:szCs w:val="28"/>
          <w:lang w:val="uk-UA"/>
        </w:rPr>
        <w:t xml:space="preserve">Чернівецького району </w:t>
      </w:r>
    </w:p>
    <w:p w:rsidR="00CF2B07" w:rsidRDefault="00CF2B07" w:rsidP="00CF2B07">
      <w:pPr>
        <w:pStyle w:val="docdata"/>
        <w:spacing w:before="0" w:beforeAutospacing="0" w:after="0" w:afterAutospacing="0"/>
        <w:rPr>
          <w:vanish/>
          <w:color w:val="FF0000"/>
          <w:lang w:val="uk-UA"/>
        </w:rPr>
      </w:pPr>
      <w:r w:rsidRPr="00CF2B07">
        <w:rPr>
          <w:b/>
          <w:color w:val="000000"/>
          <w:sz w:val="28"/>
          <w:szCs w:val="28"/>
          <w:lang w:val="uk-UA"/>
        </w:rPr>
        <w:t>Чернівецької області  на 2022 рік</w:t>
      </w:r>
      <w:r w:rsidR="00C02045" w:rsidRPr="00CF2B07">
        <w:rPr>
          <w:vanish/>
          <w:color w:val="FF0000"/>
          <w:lang w:val="uk-UA"/>
        </w:rPr>
        <w:t xml:space="preserve"> </w:t>
      </w:r>
    </w:p>
    <w:p w:rsidR="00CF7DD2" w:rsidRPr="00CF2B07" w:rsidRDefault="00CF7DD2" w:rsidP="00CF2B07">
      <w:pPr>
        <w:pStyle w:val="docdata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F2B07">
        <w:rPr>
          <w:vanish/>
          <w:color w:val="FF0000"/>
          <w:lang w:val="uk-UA"/>
        </w:rPr>
        <w:t>{</w:t>
      </w:r>
      <w:r w:rsidRPr="00777E3A">
        <w:rPr>
          <w:vanish/>
          <w:color w:val="FF0000"/>
          <w:lang w:val="en-US"/>
        </w:rPr>
        <w:t>name</w:t>
      </w:r>
      <w:r w:rsidRPr="00CF2B07">
        <w:rPr>
          <w:vanish/>
          <w:color w:val="FF0000"/>
          <w:lang w:val="uk-UA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CF2B07" w:rsidRPr="00FB7BFC" w:rsidRDefault="00CF2B07" w:rsidP="004A03FD">
      <w:pPr>
        <w:pStyle w:val="docdata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  <w:r w:rsidRPr="00FB7BFC">
        <w:rPr>
          <w:color w:val="000000"/>
          <w:sz w:val="28"/>
          <w:szCs w:val="28"/>
          <w:lang w:val="uk-UA"/>
        </w:rPr>
        <w:t>З метою фінансової підтримки та розвитку комунального некомерційного підприємства «Новоселицька лікарня»,</w:t>
      </w:r>
      <w:r w:rsidRPr="00FB7BFC">
        <w:rPr>
          <w:bCs/>
          <w:sz w:val="28"/>
          <w:szCs w:val="28"/>
          <w:lang w:val="uk-UA"/>
        </w:rPr>
        <w:t xml:space="preserve"> р</w:t>
      </w:r>
      <w:r w:rsidRPr="005B60EB">
        <w:rPr>
          <w:bCs/>
          <w:sz w:val="28"/>
          <w:szCs w:val="28"/>
          <w:lang w:val="uk-UA"/>
        </w:rPr>
        <w:t xml:space="preserve">озглянувши проект </w:t>
      </w:r>
      <w:r w:rsidRPr="00FB7BFC">
        <w:rPr>
          <w:bCs/>
          <w:color w:val="000000"/>
          <w:sz w:val="28"/>
          <w:szCs w:val="28"/>
          <w:lang w:val="uk-UA"/>
        </w:rPr>
        <w:t xml:space="preserve">Програми розвитку та фінансової підтримки  комунального  некомерційного  підприємства </w:t>
      </w:r>
      <w:r w:rsidRPr="00FB7BFC">
        <w:rPr>
          <w:bCs/>
          <w:smallCaps/>
          <w:color w:val="000000"/>
          <w:sz w:val="28"/>
          <w:szCs w:val="28"/>
          <w:lang w:val="uk-UA"/>
        </w:rPr>
        <w:t>«</w:t>
      </w:r>
      <w:r w:rsidRPr="00FB7BFC">
        <w:rPr>
          <w:color w:val="000000"/>
          <w:sz w:val="28"/>
          <w:szCs w:val="28"/>
          <w:lang w:val="uk-UA"/>
        </w:rPr>
        <w:t>Новоселицьк</w:t>
      </w:r>
      <w:r>
        <w:rPr>
          <w:color w:val="000000"/>
          <w:sz w:val="28"/>
          <w:szCs w:val="28"/>
          <w:lang w:val="uk-UA"/>
        </w:rPr>
        <w:t xml:space="preserve">а </w:t>
      </w:r>
      <w:r w:rsidRPr="00FB7BFC">
        <w:rPr>
          <w:bCs/>
          <w:color w:val="000000"/>
          <w:sz w:val="28"/>
          <w:szCs w:val="28"/>
          <w:lang w:val="uk-UA"/>
        </w:rPr>
        <w:t>лікарня</w:t>
      </w:r>
      <w:r w:rsidRPr="00FB7BFC">
        <w:rPr>
          <w:bCs/>
          <w:smallCaps/>
          <w:color w:val="000000"/>
          <w:sz w:val="28"/>
          <w:szCs w:val="28"/>
          <w:lang w:val="uk-UA"/>
        </w:rPr>
        <w:t>»</w:t>
      </w:r>
      <w:r w:rsidRPr="00FB7BFC">
        <w:rPr>
          <w:smallCaps/>
          <w:sz w:val="28"/>
          <w:szCs w:val="28"/>
          <w:lang w:val="uk-UA"/>
        </w:rPr>
        <w:t xml:space="preserve"> </w:t>
      </w:r>
      <w:r w:rsidRPr="00FB7BFC">
        <w:rPr>
          <w:rStyle w:val="1984"/>
          <w:color w:val="000000"/>
          <w:sz w:val="28"/>
          <w:szCs w:val="28"/>
          <w:lang w:val="uk-UA"/>
        </w:rPr>
        <w:t xml:space="preserve">Новоселицької </w:t>
      </w:r>
      <w:r w:rsidRPr="00FB7BFC">
        <w:rPr>
          <w:color w:val="000000"/>
          <w:sz w:val="28"/>
          <w:szCs w:val="28"/>
          <w:lang w:val="uk-UA"/>
        </w:rPr>
        <w:t>міської ради Чернівецького району Чернівецької області  на 2022 рік</w:t>
      </w:r>
      <w:r w:rsidR="004A03FD">
        <w:rPr>
          <w:color w:val="000000"/>
          <w:sz w:val="28"/>
          <w:szCs w:val="28"/>
          <w:lang w:val="uk-UA"/>
        </w:rPr>
        <w:t xml:space="preserve">, </w:t>
      </w:r>
      <w:r w:rsidRPr="00FB7BFC">
        <w:rPr>
          <w:color w:val="000000"/>
          <w:sz w:val="28"/>
          <w:szCs w:val="28"/>
          <w:lang w:val="uk-UA"/>
        </w:rPr>
        <w:t xml:space="preserve"> керуючись ст.26 Закону України «Про місцеве самовряд</w:t>
      </w:r>
      <w:r w:rsidR="004A03FD">
        <w:rPr>
          <w:color w:val="000000"/>
          <w:sz w:val="28"/>
          <w:szCs w:val="28"/>
          <w:lang w:val="uk-UA"/>
        </w:rPr>
        <w:t xml:space="preserve">ування в Україні міська рада                                      </w:t>
      </w:r>
      <w:r w:rsidRPr="00FB7BFC">
        <w:rPr>
          <w:b/>
          <w:sz w:val="28"/>
          <w:szCs w:val="28"/>
          <w:lang w:val="uk-UA"/>
        </w:rPr>
        <w:t>в и р і ш и л а:</w:t>
      </w:r>
    </w:p>
    <w:p w:rsidR="00CF2B07" w:rsidRPr="00307EB2" w:rsidRDefault="00CF2B07" w:rsidP="00CF2B0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2B07" w:rsidRPr="004A03FD" w:rsidRDefault="004A03FD" w:rsidP="004A03F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2B07" w:rsidRPr="004A03FD">
        <w:rPr>
          <w:rFonts w:ascii="Times New Roman" w:hAnsi="Times New Roman"/>
          <w:sz w:val="28"/>
          <w:szCs w:val="28"/>
        </w:rPr>
        <w:t>Затвердити Комплексну Програму р</w:t>
      </w:r>
      <w:r w:rsidRPr="004A03FD">
        <w:rPr>
          <w:rFonts w:ascii="Times New Roman" w:hAnsi="Times New Roman"/>
          <w:sz w:val="28"/>
          <w:szCs w:val="28"/>
        </w:rPr>
        <w:t xml:space="preserve">озвитку та фінансової підтримки </w:t>
      </w:r>
      <w:r w:rsidR="00CF2B07" w:rsidRPr="004A03FD">
        <w:rPr>
          <w:rFonts w:ascii="Times New Roman" w:hAnsi="Times New Roman"/>
          <w:sz w:val="28"/>
          <w:szCs w:val="28"/>
        </w:rPr>
        <w:t>комунального некомерційного підприємства «Новоселицька лікарня» Чернівецького району Чернівецької області на 2022 рік (додається).</w:t>
      </w:r>
    </w:p>
    <w:p w:rsidR="00CF2B07" w:rsidRDefault="00CF2B07" w:rsidP="00CF2B07">
      <w:pPr>
        <w:jc w:val="both"/>
        <w:rPr>
          <w:rFonts w:ascii="Times New Roman" w:hAnsi="Times New Roman"/>
          <w:sz w:val="28"/>
          <w:szCs w:val="28"/>
        </w:rPr>
      </w:pPr>
    </w:p>
    <w:p w:rsidR="0034026D" w:rsidRDefault="004A03FD" w:rsidP="004A03F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2B07" w:rsidRPr="00350989">
        <w:rPr>
          <w:rFonts w:ascii="Times New Roman" w:hAnsi="Times New Roman"/>
          <w:sz w:val="28"/>
          <w:szCs w:val="28"/>
        </w:rPr>
        <w:t>Секретарю міської ради Мироненко І.В. забезпечити організацію оприлюднення даного рішення</w:t>
      </w:r>
      <w:r w:rsidR="00CF2B07">
        <w:rPr>
          <w:rFonts w:ascii="Times New Roman" w:hAnsi="Times New Roman"/>
          <w:sz w:val="28"/>
          <w:szCs w:val="28"/>
        </w:rPr>
        <w:t>.</w:t>
      </w:r>
    </w:p>
    <w:p w:rsidR="0034026D" w:rsidRDefault="0034026D" w:rsidP="0034026D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:rsidR="0034026D" w:rsidRPr="004A03FD" w:rsidRDefault="004A03FD" w:rsidP="004A03F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34026D" w:rsidRPr="004A03FD">
        <w:rPr>
          <w:rFonts w:ascii="Times New Roman" w:hAnsi="Times New Roman"/>
          <w:sz w:val="28"/>
          <w:szCs w:val="28"/>
          <w:lang w:val="ru-RU"/>
        </w:rPr>
        <w:t>Контроль за виконанням даного рішення посласти на постійну комісію Новоселицької міської ради з питань</w:t>
      </w:r>
      <w:r w:rsidR="0034026D" w:rsidRPr="004A03FD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34026D" w:rsidRPr="004A0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026D" w:rsidRPr="004A03FD">
        <w:rPr>
          <w:rFonts w:ascii="Times New Roman" w:hAnsi="Times New Roman"/>
          <w:sz w:val="28"/>
          <w:szCs w:val="28"/>
        </w:rPr>
        <w:t>охорони здоров’я та соціального захисту населення та постійну комісію</w:t>
      </w:r>
      <w:r w:rsidR="0034026D" w:rsidRPr="004A03FD">
        <w:rPr>
          <w:rFonts w:ascii="Times New Roman" w:hAnsi="Times New Roman"/>
          <w:sz w:val="28"/>
          <w:szCs w:val="28"/>
          <w:lang w:val="ru-RU"/>
        </w:rPr>
        <w:t xml:space="preserve"> Новоселицької міської ради</w:t>
      </w:r>
      <w:r w:rsidR="0034026D" w:rsidRPr="004A03FD">
        <w:rPr>
          <w:rFonts w:ascii="Times New Roman" w:hAnsi="Times New Roman"/>
          <w:sz w:val="28"/>
          <w:szCs w:val="28"/>
        </w:rPr>
        <w:t xml:space="preserve"> з питань бюджету, соціально – економічного розвитку та міжнародної співпраці.</w:t>
      </w:r>
    </w:p>
    <w:p w:rsidR="008546C4" w:rsidRPr="008546C4" w:rsidRDefault="008546C4" w:rsidP="008546C4">
      <w:pPr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CF2B07">
        <w:rPr>
          <w:rFonts w:ascii="Times New Roman" w:hAnsi="Times New Roman"/>
          <w:b/>
          <w:vanish/>
          <w:color w:val="FF0000"/>
          <w:szCs w:val="24"/>
        </w:rPr>
        <w:t>Валерій КАЛАРАШ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F2B0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Валерій КАЛАРАШ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82" w:rsidRDefault="00A32E82">
      <w:r>
        <w:separator/>
      </w:r>
    </w:p>
  </w:endnote>
  <w:endnote w:type="continuationSeparator" w:id="0">
    <w:p w:rsidR="00A32E82" w:rsidRDefault="00A3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82" w:rsidRDefault="00A32E82">
      <w:r>
        <w:separator/>
      </w:r>
    </w:p>
  </w:footnote>
  <w:footnote w:type="continuationSeparator" w:id="0">
    <w:p w:rsidR="00A32E82" w:rsidRDefault="00A3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3D02B23"/>
    <w:multiLevelType w:val="hybridMultilevel"/>
    <w:tmpl w:val="DB166898"/>
    <w:lvl w:ilvl="0" w:tplc="896424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58CB34AD"/>
    <w:multiLevelType w:val="hybridMultilevel"/>
    <w:tmpl w:val="475AC5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23E5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4026D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A1759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03FD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16D00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2E82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2B07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50DE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1B6FF9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  <w:style w:type="paragraph" w:customStyle="1" w:styleId="docdata">
    <w:name w:val="docdata"/>
    <w:aliases w:val="docy,v5,3261,baiaagaaboqcaaadwwgaaavpcaaaaaaaaaaaaaaaaaaaaaaaaaaaaaaaaaaaaaaaaaaaaaaaaaaaaaaaaaaaaaaaaaaaaaaaaaaaaaaaaaaaaaaaaaaaaaaaaaaaaaaaaaaaaaaaaaaaaaaaaaaaaaaaaaaaaaaaaaaaaaaaaaaaaaaaaaaaaaaaaaaaaaaaaaaaaaaaaaaaaaaaaaaaaaaaaaaaaaaaaaaaaaaa"/>
    <w:basedOn w:val="a"/>
    <w:rsid w:val="00CF2B0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1984">
    <w:name w:val="1984"/>
    <w:aliases w:val="baiaagaaboqcaaadxgmaaavsawaaaaaaaaaaaaaaaaaaaaaaaaaaaaaaaaaaaaaaaaaaaaaaaaaaaaaaaaaaaaaaaaaaaaaaaaaaaaaaaaaaaaaaaaaaaaaaaaaaaaaaaaaaaaaaaaaaaaaaaaaaaaaaaaaaaaaaaaaaaaaaaaaaaaaaaaaaaaaaaaaaaaaaaaaaaaaaaaaaaaaaaaaaaaaaaaaaaaaaaaaaaaaa"/>
    <w:basedOn w:val="a0"/>
    <w:rsid w:val="00CF2B07"/>
  </w:style>
  <w:style w:type="paragraph" w:styleId="af3">
    <w:name w:val="List Paragraph"/>
    <w:basedOn w:val="a"/>
    <w:uiPriority w:val="34"/>
    <w:qFormat/>
    <w:rsid w:val="0034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AE3A-8850-42EA-B980-51842D9A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18</cp:revision>
  <cp:lastPrinted>2021-11-26T05:54:00Z</cp:lastPrinted>
  <dcterms:created xsi:type="dcterms:W3CDTF">2021-10-20T05:02:00Z</dcterms:created>
  <dcterms:modified xsi:type="dcterms:W3CDTF">2021-12-21T14:28:00Z</dcterms:modified>
</cp:coreProperties>
</file>