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EF" w:rsidRDefault="00180BEF" w:rsidP="00180B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ЗВІТ</w:t>
      </w:r>
    </w:p>
    <w:p w:rsidR="00180BEF" w:rsidRDefault="00180BEF" w:rsidP="000830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про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результати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повторного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відстеження</w:t>
      </w:r>
      <w:proofErr w:type="spellEnd"/>
      <w:r>
        <w:rPr>
          <w:rStyle w:val="a4"/>
          <w:color w:val="000000"/>
          <w:bdr w:val="none" w:sz="0" w:space="0" w:color="auto" w:frame="1"/>
        </w:rPr>
        <w:t> 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результативності</w:t>
      </w:r>
      <w:proofErr w:type="spellEnd"/>
    </w:p>
    <w:p w:rsidR="00180BEF" w:rsidRDefault="00180BEF" w:rsidP="000830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регуляторного акту</w:t>
      </w:r>
      <w:r>
        <w:rPr>
          <w:rStyle w:val="a4"/>
          <w:color w:val="000000"/>
          <w:bdr w:val="none" w:sz="0" w:space="0" w:color="auto" w:frame="1"/>
        </w:rPr>
        <w:t> 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–</w:t>
      </w:r>
      <w:r w:rsidR="000830E3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a4"/>
          <w:color w:val="000000"/>
          <w:sz w:val="28"/>
          <w:szCs w:val="28"/>
          <w:bdr w:val="none" w:sz="0" w:space="0" w:color="auto" w:frame="1"/>
        </w:rPr>
        <w:t>р</w:t>
      </w:r>
      <w:proofErr w:type="gramEnd"/>
      <w:r>
        <w:rPr>
          <w:rStyle w:val="a4"/>
          <w:color w:val="000000"/>
          <w:sz w:val="28"/>
          <w:szCs w:val="28"/>
          <w:bdr w:val="none" w:sz="0" w:space="0" w:color="auto" w:frame="1"/>
        </w:rPr>
        <w:t>ішення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0830E3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Новоселицької міської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ради</w:t>
      </w:r>
    </w:p>
    <w:p w:rsidR="000830E3" w:rsidRPr="000830E3" w:rsidRDefault="000830E3" w:rsidP="000830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30E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«</w:t>
      </w:r>
      <w:r w:rsidRPr="000830E3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0830E3">
        <w:rPr>
          <w:rFonts w:ascii="Times New Roman" w:hAnsi="Times New Roman" w:cs="Times New Roman"/>
          <w:b/>
          <w:sz w:val="28"/>
          <w:szCs w:val="28"/>
          <w:lang w:val="uk-UA"/>
        </w:rPr>
        <w:t>встановлення ставок та пільг</w:t>
      </w:r>
    </w:p>
    <w:p w:rsidR="000830E3" w:rsidRPr="000830E3" w:rsidRDefault="000830E3" w:rsidP="000830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30E3">
        <w:rPr>
          <w:rFonts w:ascii="Times New Roman" w:hAnsi="Times New Roman" w:cs="Times New Roman"/>
          <w:b/>
          <w:sz w:val="28"/>
          <w:szCs w:val="28"/>
          <w:lang w:val="uk-UA"/>
        </w:rPr>
        <w:t>із сплати мі</w:t>
      </w:r>
      <w:r w:rsidR="003F40EF">
        <w:rPr>
          <w:rFonts w:ascii="Times New Roman" w:hAnsi="Times New Roman" w:cs="Times New Roman"/>
          <w:b/>
          <w:sz w:val="28"/>
          <w:szCs w:val="28"/>
          <w:lang w:val="uk-UA"/>
        </w:rPr>
        <w:t>сцевих податків і зборів на 2020</w:t>
      </w:r>
      <w:r w:rsidRPr="000830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рік»</w:t>
      </w:r>
    </w:p>
    <w:p w:rsidR="00180BEF" w:rsidRDefault="00180BEF" w:rsidP="000830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0830E3" w:rsidRDefault="000830E3" w:rsidP="00180BE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180BEF" w:rsidRDefault="000830E3" w:rsidP="00180BE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20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грудня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20</w:t>
      </w:r>
      <w:proofErr w:type="spellStart"/>
      <w:r w:rsidR="003F40EF">
        <w:rPr>
          <w:color w:val="000000"/>
          <w:sz w:val="28"/>
          <w:szCs w:val="28"/>
          <w:bdr w:val="none" w:sz="0" w:space="0" w:color="auto" w:frame="1"/>
          <w:lang w:val="uk-UA"/>
        </w:rPr>
        <w:t>20</w:t>
      </w:r>
      <w:proofErr w:type="spellEnd"/>
      <w:r w:rsidR="00180BEF">
        <w:rPr>
          <w:color w:val="000000"/>
          <w:sz w:val="28"/>
          <w:szCs w:val="28"/>
          <w:bdr w:val="none" w:sz="0" w:space="0" w:color="auto" w:frame="1"/>
        </w:rPr>
        <w:t xml:space="preserve"> року</w:t>
      </w:r>
    </w:p>
    <w:p w:rsidR="00180BEF" w:rsidRDefault="00180BEF" w:rsidP="00180BE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180BEF" w:rsidRDefault="00180BEF" w:rsidP="00180B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Регуляторний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орган:</w:t>
      </w:r>
      <w:r>
        <w:rPr>
          <w:b/>
          <w:bCs/>
          <w:color w:val="000000"/>
          <w:bdr w:val="none" w:sz="0" w:space="0" w:color="auto" w:frame="1"/>
        </w:rPr>
        <w:t> </w:t>
      </w:r>
      <w:proofErr w:type="spellStart"/>
      <w:r w:rsidR="000830E3" w:rsidRPr="000830E3">
        <w:rPr>
          <w:bCs/>
          <w:color w:val="000000"/>
          <w:sz w:val="28"/>
          <w:szCs w:val="28"/>
          <w:bdr w:val="none" w:sz="0" w:space="0" w:color="auto" w:frame="1"/>
          <w:lang w:val="uk-UA"/>
        </w:rPr>
        <w:t>Новоселицька</w:t>
      </w:r>
      <w:proofErr w:type="spellEnd"/>
      <w:r w:rsidR="000830E3" w:rsidRPr="000830E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міська </w:t>
      </w:r>
      <w:r w:rsidRPr="000830E3">
        <w:rPr>
          <w:bCs/>
          <w:color w:val="000000"/>
          <w:sz w:val="28"/>
          <w:szCs w:val="28"/>
          <w:bdr w:val="none" w:sz="0" w:space="0" w:color="auto" w:frame="1"/>
        </w:rPr>
        <w:t xml:space="preserve"> рада</w:t>
      </w:r>
    </w:p>
    <w:p w:rsidR="000830E3" w:rsidRDefault="000830E3" w:rsidP="000830E3">
      <w:pPr>
        <w:pStyle w:val="a3"/>
        <w:shd w:val="clear" w:color="auto" w:fill="FFFFFF"/>
        <w:spacing w:before="0" w:beforeAutospacing="0" w:after="0"/>
        <w:jc w:val="both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0830E3" w:rsidRDefault="00180BEF" w:rsidP="000830E3">
      <w:pPr>
        <w:pStyle w:val="a3"/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Розробник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a4"/>
          <w:color w:val="000000"/>
          <w:sz w:val="28"/>
          <w:szCs w:val="28"/>
          <w:bdr w:val="none" w:sz="0" w:space="0" w:color="auto" w:frame="1"/>
        </w:rPr>
        <w:t>р</w:t>
      </w:r>
      <w:proofErr w:type="gramEnd"/>
      <w:r>
        <w:rPr>
          <w:rStyle w:val="a4"/>
          <w:color w:val="000000"/>
          <w:sz w:val="28"/>
          <w:szCs w:val="28"/>
          <w:bdr w:val="none" w:sz="0" w:space="0" w:color="auto" w:frame="1"/>
        </w:rPr>
        <w:t>ішення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  <w:r>
        <w:rPr>
          <w:rStyle w:val="a4"/>
          <w:color w:val="000000"/>
          <w:bdr w:val="none" w:sz="0" w:space="0" w:color="auto" w:frame="1"/>
        </w:rPr>
        <w:t> </w:t>
      </w:r>
      <w:r>
        <w:rPr>
          <w:b/>
          <w:bCs/>
          <w:color w:val="000000"/>
          <w:bdr w:val="none" w:sz="0" w:space="0" w:color="auto" w:frame="1"/>
        </w:rPr>
        <w:t> </w:t>
      </w:r>
      <w:proofErr w:type="spellStart"/>
      <w:r w:rsidR="000830E3" w:rsidRPr="000830E3">
        <w:rPr>
          <w:bCs/>
          <w:color w:val="000000"/>
          <w:sz w:val="28"/>
          <w:szCs w:val="28"/>
          <w:bdr w:val="none" w:sz="0" w:space="0" w:color="auto" w:frame="1"/>
        </w:rPr>
        <w:t>Відділ</w:t>
      </w:r>
      <w:proofErr w:type="spellEnd"/>
      <w:r w:rsidR="000830E3" w:rsidRPr="000830E3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830E3" w:rsidRPr="000830E3">
        <w:rPr>
          <w:bCs/>
          <w:color w:val="000000"/>
          <w:sz w:val="28"/>
          <w:szCs w:val="28"/>
          <w:bdr w:val="none" w:sz="0" w:space="0" w:color="auto" w:frame="1"/>
        </w:rPr>
        <w:t>земельних</w:t>
      </w:r>
      <w:proofErr w:type="spellEnd"/>
      <w:r w:rsidR="000830E3" w:rsidRPr="000830E3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830E3" w:rsidRPr="000830E3">
        <w:rPr>
          <w:bCs/>
          <w:color w:val="000000"/>
          <w:sz w:val="28"/>
          <w:szCs w:val="28"/>
          <w:bdr w:val="none" w:sz="0" w:space="0" w:color="auto" w:frame="1"/>
        </w:rPr>
        <w:t>ресурсі</w:t>
      </w:r>
      <w:proofErr w:type="gramStart"/>
      <w:r w:rsidR="000830E3" w:rsidRPr="000830E3">
        <w:rPr>
          <w:bCs/>
          <w:color w:val="000000"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="000830E3" w:rsidRPr="000830E3">
        <w:rPr>
          <w:bCs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0830E3" w:rsidRPr="000830E3">
        <w:rPr>
          <w:bCs/>
          <w:color w:val="000000"/>
          <w:sz w:val="28"/>
          <w:szCs w:val="28"/>
          <w:bdr w:val="none" w:sz="0" w:space="0" w:color="auto" w:frame="1"/>
        </w:rPr>
        <w:t>комунальної</w:t>
      </w:r>
      <w:proofErr w:type="spellEnd"/>
      <w:r w:rsidR="000830E3" w:rsidRPr="000830E3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830E3" w:rsidRPr="000830E3">
        <w:rPr>
          <w:bCs/>
          <w:color w:val="000000"/>
          <w:sz w:val="28"/>
          <w:szCs w:val="28"/>
          <w:bdr w:val="none" w:sz="0" w:space="0" w:color="auto" w:frame="1"/>
        </w:rPr>
        <w:t>власності</w:t>
      </w:r>
      <w:proofErr w:type="spellEnd"/>
      <w:r w:rsidR="000830E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0830E3" w:rsidRPr="000830E3">
        <w:rPr>
          <w:bCs/>
          <w:color w:val="000000"/>
          <w:sz w:val="28"/>
          <w:szCs w:val="28"/>
          <w:bdr w:val="none" w:sz="0" w:space="0" w:color="auto" w:frame="1"/>
        </w:rPr>
        <w:t>Фінансовий</w:t>
      </w:r>
      <w:proofErr w:type="spellEnd"/>
      <w:r w:rsidR="000830E3" w:rsidRPr="000830E3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830E3" w:rsidRPr="000830E3">
        <w:rPr>
          <w:bCs/>
          <w:color w:val="000000"/>
          <w:sz w:val="28"/>
          <w:szCs w:val="28"/>
          <w:bdr w:val="none" w:sz="0" w:space="0" w:color="auto" w:frame="1"/>
        </w:rPr>
        <w:t>відділ</w:t>
      </w:r>
      <w:proofErr w:type="spellEnd"/>
      <w:r w:rsidR="000830E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80BEF" w:rsidRPr="000830E3" w:rsidRDefault="00180BEF" w:rsidP="000830E3">
      <w:pPr>
        <w:pStyle w:val="a3"/>
        <w:shd w:val="clear" w:color="auto" w:fill="FFFFFF"/>
        <w:spacing w:before="0" w:beforeAutospacing="0" w:after="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Розробник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звіту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про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результати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a4"/>
          <w:color w:val="000000"/>
          <w:sz w:val="28"/>
          <w:szCs w:val="28"/>
          <w:bdr w:val="none" w:sz="0" w:space="0" w:color="auto" w:frame="1"/>
        </w:rPr>
        <w:t>базового</w:t>
      </w:r>
      <w:proofErr w:type="gram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відстеження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результативності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регуляторного акту:</w:t>
      </w:r>
      <w:r>
        <w:rPr>
          <w:b/>
          <w:bCs/>
          <w:color w:val="000000"/>
          <w:bdr w:val="none" w:sz="0" w:space="0" w:color="auto" w:frame="1"/>
        </w:rPr>
        <w:t> </w:t>
      </w:r>
      <w:proofErr w:type="spellStart"/>
      <w:r w:rsidR="000830E3">
        <w:rPr>
          <w:bCs/>
          <w:color w:val="000000"/>
          <w:sz w:val="28"/>
          <w:szCs w:val="28"/>
          <w:bdr w:val="none" w:sz="0" w:space="0" w:color="auto" w:frame="1"/>
        </w:rPr>
        <w:t>відділ</w:t>
      </w:r>
      <w:proofErr w:type="spellEnd"/>
      <w:r w:rsidR="000830E3" w:rsidRPr="000830E3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830E3" w:rsidRPr="000830E3">
        <w:rPr>
          <w:bCs/>
          <w:color w:val="000000"/>
          <w:sz w:val="28"/>
          <w:szCs w:val="28"/>
          <w:bdr w:val="none" w:sz="0" w:space="0" w:color="auto" w:frame="1"/>
        </w:rPr>
        <w:t>економічного</w:t>
      </w:r>
      <w:proofErr w:type="spellEnd"/>
      <w:r w:rsidR="000830E3" w:rsidRPr="000830E3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830E3" w:rsidRPr="000830E3">
        <w:rPr>
          <w:bCs/>
          <w:color w:val="000000"/>
          <w:sz w:val="28"/>
          <w:szCs w:val="28"/>
          <w:bdr w:val="none" w:sz="0" w:space="0" w:color="auto" w:frame="1"/>
        </w:rPr>
        <w:t>розвитку</w:t>
      </w:r>
      <w:proofErr w:type="spellEnd"/>
      <w:r w:rsidR="000830E3" w:rsidRPr="000830E3">
        <w:rPr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Pr="000830E3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30E3">
        <w:rPr>
          <w:bCs/>
          <w:color w:val="000000"/>
          <w:sz w:val="28"/>
          <w:szCs w:val="28"/>
          <w:bdr w:val="none" w:sz="0" w:space="0" w:color="auto" w:frame="1"/>
        </w:rPr>
        <w:t>інвестицій</w:t>
      </w:r>
      <w:proofErr w:type="spellEnd"/>
      <w:r w:rsidR="000830E3" w:rsidRPr="000830E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та закупівель.</w:t>
      </w:r>
    </w:p>
    <w:p w:rsidR="00180BEF" w:rsidRDefault="00180BEF" w:rsidP="00180B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Відповідальна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особа:</w:t>
      </w:r>
      <w:r>
        <w:rPr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830E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начальник </w:t>
      </w:r>
      <w:r w:rsidRPr="000830E3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830E3">
        <w:rPr>
          <w:bCs/>
          <w:color w:val="000000"/>
          <w:sz w:val="28"/>
          <w:szCs w:val="28"/>
          <w:bdr w:val="none" w:sz="0" w:space="0" w:color="auto" w:frame="1"/>
        </w:rPr>
        <w:t>відділу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830E3" w:rsidRPr="000830E3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830E3" w:rsidRPr="000830E3">
        <w:rPr>
          <w:bCs/>
          <w:color w:val="000000"/>
          <w:sz w:val="28"/>
          <w:szCs w:val="28"/>
          <w:bdr w:val="none" w:sz="0" w:space="0" w:color="auto" w:frame="1"/>
        </w:rPr>
        <w:t>економічного</w:t>
      </w:r>
      <w:proofErr w:type="spellEnd"/>
      <w:r w:rsidR="000830E3" w:rsidRPr="000830E3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830E3" w:rsidRPr="000830E3">
        <w:rPr>
          <w:bCs/>
          <w:color w:val="000000"/>
          <w:sz w:val="28"/>
          <w:szCs w:val="28"/>
          <w:bdr w:val="none" w:sz="0" w:space="0" w:color="auto" w:frame="1"/>
        </w:rPr>
        <w:t>розвитку</w:t>
      </w:r>
      <w:proofErr w:type="spellEnd"/>
      <w:r w:rsidR="000830E3" w:rsidRPr="000830E3">
        <w:rPr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0830E3" w:rsidRPr="000830E3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830E3" w:rsidRPr="000830E3">
        <w:rPr>
          <w:bCs/>
          <w:color w:val="000000"/>
          <w:sz w:val="28"/>
          <w:szCs w:val="28"/>
          <w:bdr w:val="none" w:sz="0" w:space="0" w:color="auto" w:frame="1"/>
        </w:rPr>
        <w:t>інвестицій</w:t>
      </w:r>
      <w:proofErr w:type="spellEnd"/>
      <w:r w:rsidR="000830E3" w:rsidRPr="000830E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та закупівель</w:t>
      </w:r>
      <w:r w:rsidR="000830E3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0830E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Контактний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телефон:</w:t>
      </w:r>
      <w:r w:rsidR="000830E3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0830E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5</w:t>
      </w:r>
      <w:r w:rsidR="000830E3">
        <w:rPr>
          <w:b/>
          <w:bCs/>
          <w:color w:val="000000"/>
          <w:sz w:val="28"/>
          <w:szCs w:val="28"/>
          <w:bdr w:val="none" w:sz="0" w:space="0" w:color="auto" w:frame="1"/>
        </w:rPr>
        <w:t>-</w:t>
      </w:r>
      <w:r w:rsidR="000830E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09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-</w:t>
      </w:r>
      <w:r w:rsidR="000830E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88</w:t>
      </w:r>
      <w:r>
        <w:rPr>
          <w:color w:val="000000"/>
          <w:bdr w:val="none" w:sz="0" w:space="0" w:color="auto" w:frame="1"/>
        </w:rPr>
        <w:t> </w:t>
      </w:r>
    </w:p>
    <w:p w:rsidR="00180BEF" w:rsidRDefault="00180BEF" w:rsidP="00180B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180BEF" w:rsidRDefault="00180BEF" w:rsidP="00180B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180BEF" w:rsidRPr="003F40EF" w:rsidRDefault="00180BEF" w:rsidP="00180B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uk-UA"/>
        </w:rPr>
      </w:pPr>
      <w:r>
        <w:rPr>
          <w:rStyle w:val="a4"/>
          <w:color w:val="000000"/>
          <w:sz w:val="22"/>
          <w:szCs w:val="22"/>
          <w:bdr w:val="none" w:sz="0" w:space="0" w:color="auto" w:frame="1"/>
        </w:rPr>
        <w:t>       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1. Вид та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назва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регуляторного акта,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відстеження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результативності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якого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здійснюється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="000830E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proofErr w:type="gramStart"/>
      <w:r w:rsidRPr="000830E3">
        <w:rPr>
          <w:rStyle w:val="a4"/>
          <w:color w:val="000000"/>
          <w:sz w:val="28"/>
          <w:szCs w:val="28"/>
          <w:bdr w:val="none" w:sz="0" w:space="0" w:color="auto" w:frame="1"/>
        </w:rPr>
        <w:t>Р</w:t>
      </w:r>
      <w:proofErr w:type="gramEnd"/>
      <w:r w:rsidRPr="000830E3">
        <w:rPr>
          <w:rStyle w:val="a4"/>
          <w:color w:val="000000"/>
          <w:sz w:val="28"/>
          <w:szCs w:val="28"/>
          <w:bdr w:val="none" w:sz="0" w:space="0" w:color="auto" w:frame="1"/>
        </w:rPr>
        <w:t>ішення</w:t>
      </w:r>
      <w:proofErr w:type="spellEnd"/>
      <w:r w:rsidRPr="000830E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0830E3" w:rsidRPr="000830E3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Новоселицької міської </w:t>
      </w:r>
      <w:r w:rsidRPr="000830E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ради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="000830E3" w:rsidRPr="000830E3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«</w:t>
      </w:r>
      <w:r w:rsidR="000830E3" w:rsidRPr="000830E3">
        <w:rPr>
          <w:b/>
          <w:sz w:val="28"/>
          <w:szCs w:val="28"/>
        </w:rPr>
        <w:t xml:space="preserve">Про </w:t>
      </w:r>
      <w:r w:rsidR="000830E3" w:rsidRPr="000830E3">
        <w:rPr>
          <w:b/>
          <w:sz w:val="28"/>
          <w:szCs w:val="28"/>
          <w:lang w:val="uk-UA"/>
        </w:rPr>
        <w:t>встановлення ставок та пільг</w:t>
      </w:r>
      <w:r w:rsidR="000830E3">
        <w:rPr>
          <w:b/>
          <w:sz w:val="28"/>
          <w:szCs w:val="28"/>
          <w:lang w:val="uk-UA"/>
        </w:rPr>
        <w:t xml:space="preserve"> </w:t>
      </w:r>
      <w:r w:rsidR="000830E3" w:rsidRPr="000830E3">
        <w:rPr>
          <w:b/>
          <w:sz w:val="28"/>
          <w:szCs w:val="28"/>
          <w:lang w:val="uk-UA"/>
        </w:rPr>
        <w:t>із сплати місцевих податків і зборів на 2021 рік»</w:t>
      </w:r>
      <w:r w:rsidR="000830E3">
        <w:rPr>
          <w:rFonts w:ascii="Arial" w:hAnsi="Arial" w:cs="Arial"/>
          <w:color w:val="000000"/>
          <w:sz w:val="19"/>
          <w:szCs w:val="19"/>
          <w:lang w:val="uk-UA"/>
        </w:rPr>
        <w:t xml:space="preserve"> </w:t>
      </w:r>
      <w:proofErr w:type="spellStart"/>
      <w:r w:rsidR="000830E3">
        <w:rPr>
          <w:color w:val="000000"/>
          <w:sz w:val="28"/>
          <w:szCs w:val="28"/>
          <w:bdr w:val="none" w:sz="0" w:space="0" w:color="auto" w:frame="1"/>
        </w:rPr>
        <w:t>від</w:t>
      </w:r>
      <w:proofErr w:type="spellEnd"/>
      <w:r w:rsidR="000830E3">
        <w:rPr>
          <w:color w:val="000000"/>
          <w:sz w:val="28"/>
          <w:szCs w:val="28"/>
          <w:bdr w:val="none" w:sz="0" w:space="0" w:color="auto" w:frame="1"/>
        </w:rPr>
        <w:t xml:space="preserve"> 2</w:t>
      </w:r>
      <w:r w:rsidR="000830E3">
        <w:rPr>
          <w:color w:val="000000"/>
          <w:sz w:val="28"/>
          <w:szCs w:val="28"/>
          <w:bdr w:val="none" w:sz="0" w:space="0" w:color="auto" w:frame="1"/>
          <w:lang w:val="uk-UA"/>
        </w:rPr>
        <w:t>5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червня</w:t>
      </w:r>
      <w:proofErr w:type="spellEnd"/>
      <w:r w:rsidR="000830E3">
        <w:rPr>
          <w:color w:val="000000"/>
          <w:sz w:val="28"/>
          <w:szCs w:val="28"/>
          <w:bdr w:val="none" w:sz="0" w:space="0" w:color="auto" w:frame="1"/>
        </w:rPr>
        <w:t xml:space="preserve"> 20</w:t>
      </w:r>
      <w:r w:rsidR="003F40EF">
        <w:rPr>
          <w:color w:val="000000"/>
          <w:sz w:val="28"/>
          <w:szCs w:val="28"/>
          <w:bdr w:val="none" w:sz="0" w:space="0" w:color="auto" w:frame="1"/>
          <w:lang w:val="uk-UA"/>
        </w:rPr>
        <w:t>19</w:t>
      </w:r>
      <w:r w:rsidR="000830E3">
        <w:rPr>
          <w:color w:val="000000"/>
          <w:sz w:val="28"/>
          <w:szCs w:val="28"/>
          <w:bdr w:val="none" w:sz="0" w:space="0" w:color="auto" w:frame="1"/>
        </w:rPr>
        <w:t xml:space="preserve"> року № </w:t>
      </w:r>
      <w:r w:rsidR="003F40EF">
        <w:rPr>
          <w:color w:val="000000"/>
          <w:sz w:val="28"/>
          <w:szCs w:val="28"/>
          <w:bdr w:val="none" w:sz="0" w:space="0" w:color="auto" w:frame="1"/>
          <w:lang w:val="uk-UA"/>
        </w:rPr>
        <w:t>24</w:t>
      </w:r>
      <w:r>
        <w:rPr>
          <w:color w:val="000000"/>
          <w:sz w:val="28"/>
          <w:szCs w:val="28"/>
          <w:bdr w:val="none" w:sz="0" w:space="0" w:color="auto" w:frame="1"/>
        </w:rPr>
        <w:t>/</w:t>
      </w:r>
      <w:r w:rsidR="003F40EF">
        <w:rPr>
          <w:color w:val="000000"/>
          <w:sz w:val="28"/>
          <w:szCs w:val="28"/>
          <w:bdr w:val="none" w:sz="0" w:space="0" w:color="auto" w:frame="1"/>
          <w:lang w:val="uk-UA"/>
        </w:rPr>
        <w:t>4</w:t>
      </w:r>
    </w:p>
    <w:p w:rsidR="00180BEF" w:rsidRDefault="00180BEF" w:rsidP="00180B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color w:val="000000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>  </w:t>
      </w:r>
    </w:p>
    <w:p w:rsidR="00180BEF" w:rsidRDefault="00180BEF" w:rsidP="00180B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2.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Назва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виконавців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заходів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з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базового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відстеження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результативності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регуляторного акта.</w:t>
      </w:r>
    </w:p>
    <w:p w:rsidR="00806B15" w:rsidRDefault="00806B15" w:rsidP="00180B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180BEF" w:rsidRPr="00806B15" w:rsidRDefault="00806B15" w:rsidP="00180B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Начальник відділу економічного розвитку, інвестицій та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закупівкль</w:t>
      </w:r>
      <w:proofErr w:type="spellEnd"/>
      <w:r w:rsidR="00180BEF" w:rsidRPr="00806B15">
        <w:rPr>
          <w:color w:val="000000"/>
          <w:sz w:val="28"/>
          <w:szCs w:val="28"/>
          <w:bdr w:val="none" w:sz="0" w:space="0" w:color="auto" w:frame="1"/>
          <w:lang w:val="uk-UA"/>
        </w:rPr>
        <w:t>, начальник фінансового відділу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180BEF">
        <w:rPr>
          <w:rFonts w:ascii="Arial" w:hAnsi="Arial" w:cs="Arial"/>
          <w:color w:val="000000"/>
          <w:sz w:val="19"/>
          <w:szCs w:val="19"/>
        </w:rPr>
        <w:t> </w:t>
      </w:r>
    </w:p>
    <w:p w:rsidR="00806B15" w:rsidRDefault="00806B15" w:rsidP="00180BE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180BEF" w:rsidRPr="00806B15" w:rsidRDefault="00180BEF" w:rsidP="00180B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uk-UA"/>
        </w:rPr>
      </w:pPr>
      <w:r w:rsidRPr="00806B15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3. Цілі прийняття акта.</w:t>
      </w:r>
    </w:p>
    <w:p w:rsidR="00180BEF" w:rsidRPr="00806B15" w:rsidRDefault="00180BEF" w:rsidP="00180B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uk-UA"/>
        </w:rPr>
      </w:pPr>
      <w:r w:rsidRPr="00806B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Встановлення доцільних та обґрунтованих розмірів ставок місцевих податків і зборів з урахуванням рівня платоспроможності суб’єктів господарювання та відповідно до потреб </w:t>
      </w:r>
      <w:r w:rsidR="00806B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міського </w:t>
      </w:r>
      <w:r w:rsidRPr="00806B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бюджету; визначення порядку нарахування та строків сплати податків і зборів; забезпечення необхідних надходжень до </w:t>
      </w:r>
      <w:r w:rsidR="00806B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міського </w:t>
      </w:r>
      <w:r w:rsidRPr="00806B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бюджету.</w:t>
      </w:r>
    </w:p>
    <w:p w:rsidR="00180BEF" w:rsidRPr="00806B15" w:rsidRDefault="00180BEF" w:rsidP="00180B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  <w:lang w:val="uk-UA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180BEF" w:rsidRDefault="00180BEF" w:rsidP="00180B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4.  Тип 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відстеження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180BEF" w:rsidRDefault="00180BEF" w:rsidP="00180B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Повторне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відстеження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180BEF" w:rsidRDefault="00180BEF" w:rsidP="00180B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180BEF" w:rsidRDefault="00180BEF" w:rsidP="00180B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5.  Строк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виконання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заходів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з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відстеження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результативності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180BEF" w:rsidRDefault="00806B15" w:rsidP="00180B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Четвертий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квартал 20</w:t>
      </w:r>
      <w:r w:rsidR="003F40EF">
        <w:rPr>
          <w:color w:val="000000"/>
          <w:sz w:val="28"/>
          <w:szCs w:val="28"/>
          <w:bdr w:val="none" w:sz="0" w:space="0" w:color="auto" w:frame="1"/>
          <w:lang w:val="uk-UA"/>
        </w:rPr>
        <w:t>20</w:t>
      </w:r>
      <w:r w:rsidR="00180BEF">
        <w:rPr>
          <w:color w:val="000000"/>
          <w:sz w:val="28"/>
          <w:szCs w:val="28"/>
          <w:bdr w:val="none" w:sz="0" w:space="0" w:color="auto" w:frame="1"/>
        </w:rPr>
        <w:t> року.</w:t>
      </w:r>
    </w:p>
    <w:p w:rsidR="00180BEF" w:rsidRDefault="00180BEF" w:rsidP="00180B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180BEF" w:rsidRDefault="00180BEF" w:rsidP="00180B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6. 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Методи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 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одержання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 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результатів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  </w:t>
      </w:r>
      <w:proofErr w:type="spellStart"/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End"/>
      <w:r>
        <w:rPr>
          <w:b/>
          <w:bCs/>
          <w:color w:val="000000"/>
          <w:sz w:val="28"/>
          <w:szCs w:val="28"/>
          <w:bdr w:val="none" w:sz="0" w:space="0" w:color="auto" w:frame="1"/>
        </w:rPr>
        <w:t>ідстеження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 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результативності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>  акту.</w:t>
      </w:r>
    </w:p>
    <w:p w:rsidR="00180BEF" w:rsidRDefault="00180BEF" w:rsidP="00180B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lastRenderedPageBreak/>
        <w:t>Під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час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проведення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 повторного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відстеження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результативності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регуляторного акта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був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застосований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статистичний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метод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одержання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результатів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</w:rPr>
        <w:t>в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ідстеження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180BEF" w:rsidRDefault="00180BEF" w:rsidP="00180B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180BEF" w:rsidRDefault="00180BEF" w:rsidP="00180B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7. </w:t>
      </w:r>
      <w:proofErr w:type="spellStart"/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Дан</w:t>
      </w:r>
      <w:proofErr w:type="gramEnd"/>
      <w:r>
        <w:rPr>
          <w:b/>
          <w:bCs/>
          <w:color w:val="000000"/>
          <w:sz w:val="28"/>
          <w:szCs w:val="28"/>
          <w:bdr w:val="none" w:sz="0" w:space="0" w:color="auto" w:frame="1"/>
        </w:rPr>
        <w:t>і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припущення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, на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основі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яких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відстежувалася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результативність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,  а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також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способи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одержання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даних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180BEF" w:rsidRDefault="00180BEF" w:rsidP="00180B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         -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кількість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платників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по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кожному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податку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збору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визначених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регуляторним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актом;</w:t>
      </w:r>
    </w:p>
    <w:p w:rsidR="00180BEF" w:rsidRDefault="00180BEF" w:rsidP="00180B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         </w:t>
      </w:r>
      <w:r>
        <w:rPr>
          <w:color w:val="000000"/>
          <w:sz w:val="28"/>
          <w:szCs w:val="28"/>
          <w:bdr w:val="none" w:sz="0" w:space="0" w:color="auto" w:frame="1"/>
        </w:rPr>
        <w:t>-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суми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надходжень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від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місцевих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податків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зборів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(по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кожному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окремо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) за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відповідний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податковий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період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180BEF" w:rsidRDefault="00180BEF" w:rsidP="00180B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180BEF" w:rsidRDefault="00180BEF" w:rsidP="00180B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8. 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Кількісні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якісні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значення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показників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результативності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акта.</w:t>
      </w:r>
    </w:p>
    <w:p w:rsidR="00180BEF" w:rsidRPr="003F40EF" w:rsidRDefault="00180BEF" w:rsidP="003F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3F40E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Завдяки</w:t>
      </w:r>
      <w:proofErr w:type="spellEnd"/>
      <w:r w:rsidRPr="003F40E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40E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забезпеченню</w:t>
      </w:r>
      <w:proofErr w:type="spellEnd"/>
      <w:r w:rsidRPr="003F40E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40E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цих</w:t>
      </w:r>
      <w:proofErr w:type="spellEnd"/>
      <w:r w:rsidRPr="003F40E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40E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надходжень</w:t>
      </w:r>
      <w:proofErr w:type="spellEnd"/>
      <w:r w:rsidRPr="003F40E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до </w:t>
      </w:r>
      <w:r w:rsidR="00806B15" w:rsidRPr="003F40E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міського </w:t>
      </w:r>
      <w:r w:rsidR="00806B15" w:rsidRPr="003F40E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бюджету, у 20</w:t>
      </w:r>
      <w:r w:rsidR="003F40E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20</w:t>
      </w:r>
      <w:r w:rsidRPr="003F40E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F40E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році</w:t>
      </w:r>
      <w:proofErr w:type="spellEnd"/>
      <w:r w:rsidRPr="003F40E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F40E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очікувана</w:t>
      </w:r>
      <w:proofErr w:type="spellEnd"/>
      <w:r w:rsidRPr="003F40E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 сума </w:t>
      </w:r>
      <w:proofErr w:type="spellStart"/>
      <w:r w:rsidRPr="003F40E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надходжень</w:t>
      </w:r>
      <w:proofErr w:type="spellEnd"/>
      <w:r w:rsidRPr="003F40E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40E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від</w:t>
      </w:r>
      <w:proofErr w:type="spellEnd"/>
      <w:r w:rsidRPr="003F40E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40E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цих</w:t>
      </w:r>
      <w:proofErr w:type="spellEnd"/>
      <w:r w:rsidRPr="003F40E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40E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податків</w:t>
      </w:r>
      <w:proofErr w:type="spellEnd"/>
      <w:r w:rsidRPr="003F40E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становить</w:t>
      </w:r>
      <w:r w:rsidRPr="003F40EF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 </w:t>
      </w:r>
      <w:r w:rsidR="003F40EF" w:rsidRPr="003F40EF">
        <w:rPr>
          <w:rFonts w:ascii="Times New Roman" w:hAnsi="Times New Roman" w:cs="Times New Roman"/>
          <w:color w:val="000000"/>
          <w:sz w:val="28"/>
          <w:szCs w:val="28"/>
          <w:lang w:val="uk-UA"/>
        </w:rPr>
        <w:t>15569,0 тис</w:t>
      </w:r>
      <w:proofErr w:type="gramStart"/>
      <w:r w:rsidR="003F40EF" w:rsidRPr="003F40E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proofErr w:type="gramEnd"/>
      <w:r w:rsidR="003F40EF" w:rsidRPr="003F40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="003F40EF" w:rsidRPr="003F40EF">
        <w:rPr>
          <w:rFonts w:ascii="Times New Roman" w:hAnsi="Times New Roman" w:cs="Times New Roman"/>
          <w:color w:val="000000"/>
          <w:sz w:val="28"/>
          <w:szCs w:val="28"/>
          <w:lang w:val="uk-UA"/>
        </w:rPr>
        <w:t>г</w:t>
      </w:r>
      <w:proofErr w:type="gramEnd"/>
      <w:r w:rsidR="003F40EF" w:rsidRPr="003F40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рн. </w:t>
      </w:r>
      <w:proofErr w:type="spellStart"/>
      <w:r w:rsidRPr="003F40E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що</w:t>
      </w:r>
      <w:proofErr w:type="spellEnd"/>
      <w:r w:rsidRPr="003F40E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складе</w:t>
      </w:r>
      <w:r w:rsidRPr="003F40EF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 </w:t>
      </w:r>
      <w:r w:rsidR="00806B15" w:rsidRPr="003F40E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30</w:t>
      </w:r>
      <w:r w:rsidRPr="003F40E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%  </w:t>
      </w:r>
      <w:proofErr w:type="spellStart"/>
      <w:r w:rsidRPr="003F40E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від</w:t>
      </w:r>
      <w:proofErr w:type="spellEnd"/>
      <w:r w:rsidRPr="003F40E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40E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загальної</w:t>
      </w:r>
      <w:proofErr w:type="spellEnd"/>
      <w:r w:rsidRPr="003F40E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3F40E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суми</w:t>
      </w:r>
      <w:proofErr w:type="spellEnd"/>
      <w:r w:rsidRPr="003F40E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40E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доходів</w:t>
      </w:r>
      <w:proofErr w:type="spellEnd"/>
      <w:r w:rsidRPr="003F40E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, без </w:t>
      </w:r>
      <w:proofErr w:type="spellStart"/>
      <w:r w:rsidRPr="003F40E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урахування</w:t>
      </w:r>
      <w:proofErr w:type="spellEnd"/>
      <w:r w:rsidRPr="003F40E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F40E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трансфертів</w:t>
      </w:r>
      <w:proofErr w:type="spellEnd"/>
      <w:r w:rsidRPr="003F40E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180BEF" w:rsidRPr="003F40EF" w:rsidRDefault="00180BEF" w:rsidP="00180B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  <w:r w:rsidRPr="003F40EF">
        <w:rPr>
          <w:color w:val="000000"/>
          <w:sz w:val="19"/>
          <w:szCs w:val="19"/>
        </w:rPr>
        <w:t> </w:t>
      </w:r>
    </w:p>
    <w:p w:rsidR="00180BEF" w:rsidRDefault="00180BEF" w:rsidP="00180B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9.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Оцінка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результатів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реалізації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регуляторного акта та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ступеня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 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досягнення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визначених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цілей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180BEF" w:rsidRDefault="00180BEF" w:rsidP="00180B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Повторне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відстеження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 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результативності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регуляторного акту буде проведено через 1 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</w:rPr>
        <w:t>р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ік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180BEF" w:rsidRDefault="00180BEF" w:rsidP="00180B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Періодичне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відстеження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 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результативності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  регуляторного акту буде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здійснюватись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раз на три роки,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починаючи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дня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закінчення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заходів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повторного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відстеження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цього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регуляторного акту.</w:t>
      </w:r>
    </w:p>
    <w:p w:rsidR="00180BEF" w:rsidRDefault="00180BEF" w:rsidP="00180BE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BC5D6F" w:rsidRDefault="00BC5D6F"/>
    <w:sectPr w:rsidR="00BC5D6F" w:rsidSect="0029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80BEF"/>
    <w:rsid w:val="000830E3"/>
    <w:rsid w:val="00180BEF"/>
    <w:rsid w:val="00297B00"/>
    <w:rsid w:val="00303B47"/>
    <w:rsid w:val="003F40EF"/>
    <w:rsid w:val="004E46C9"/>
    <w:rsid w:val="00806B15"/>
    <w:rsid w:val="00BC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0B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2021-10-19T10:48:00Z</dcterms:created>
  <dcterms:modified xsi:type="dcterms:W3CDTF">2021-10-20T08:53:00Z</dcterms:modified>
</cp:coreProperties>
</file>