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73" w:rsidRPr="00337673" w:rsidRDefault="0033298D" w:rsidP="00337673">
      <w:pPr>
        <w:ind w:hanging="13"/>
        <w:jc w:val="center"/>
        <w:rPr>
          <w:lang w:val="uk-UA" w:eastAsia="uk-UA"/>
        </w:rPr>
      </w:pPr>
      <w:r w:rsidRPr="000D286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638705455" r:id="rId6"/>
        </w:objec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>УКРАЇНА</w: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>НОВОСЕЛИЦЬКА МІСЬКА  РАДА</w: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 xml:space="preserve">  ЧЕРНІВЕЦЬКОЇ ОБЛАСТІ</w:t>
      </w:r>
    </w:p>
    <w:p w:rsidR="0033298D" w:rsidRPr="000D2864" w:rsidRDefault="0033298D" w:rsidP="0033298D">
      <w:pPr>
        <w:rPr>
          <w:b/>
          <w:sz w:val="28"/>
          <w:szCs w:val="28"/>
          <w:lang w:val="uk-UA" w:eastAsia="uk-UA"/>
        </w:rPr>
      </w:pPr>
    </w:p>
    <w:p w:rsidR="0033298D" w:rsidRPr="000D2864" w:rsidRDefault="0043363E" w:rsidP="0033298D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РІШЕННЯ №</w:t>
      </w:r>
      <w:r w:rsidR="0038749E">
        <w:rPr>
          <w:b/>
          <w:sz w:val="32"/>
          <w:szCs w:val="32"/>
          <w:lang w:val="uk-UA"/>
        </w:rPr>
        <w:t>32</w:t>
      </w:r>
      <w:r w:rsidR="0033298D" w:rsidRPr="000D2864">
        <w:rPr>
          <w:b/>
          <w:sz w:val="32"/>
          <w:szCs w:val="32"/>
          <w:lang w:val="uk-UA"/>
        </w:rPr>
        <w:t>/</w:t>
      </w:r>
      <w:r w:rsidR="003B006B">
        <w:rPr>
          <w:b/>
          <w:sz w:val="32"/>
          <w:szCs w:val="32"/>
          <w:lang w:val="uk-UA"/>
        </w:rPr>
        <w:t>11</w:t>
      </w: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33298D" w:rsidRPr="000D2864" w:rsidTr="00CF37DA">
        <w:trPr>
          <w:trHeight w:val="173"/>
          <w:jc w:val="center"/>
        </w:trPr>
        <w:tc>
          <w:tcPr>
            <w:tcW w:w="3312" w:type="dxa"/>
          </w:tcPr>
          <w:p w:rsidR="0033298D" w:rsidRPr="000D2864" w:rsidRDefault="0033298D" w:rsidP="00337673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0D2864">
              <w:rPr>
                <w:sz w:val="28"/>
                <w:szCs w:val="28"/>
                <w:lang w:val="uk-UA"/>
              </w:rPr>
              <w:t>“</w:t>
            </w:r>
            <w:r w:rsidR="00337673">
              <w:rPr>
                <w:sz w:val="28"/>
                <w:szCs w:val="28"/>
                <w:lang w:val="uk-UA"/>
              </w:rPr>
              <w:t>19</w:t>
            </w:r>
            <w:r w:rsidRPr="000D2864">
              <w:rPr>
                <w:sz w:val="28"/>
                <w:szCs w:val="28"/>
                <w:lang w:val="uk-UA"/>
              </w:rPr>
              <w:t>”</w:t>
            </w:r>
            <w:r w:rsidR="00C90E19">
              <w:rPr>
                <w:sz w:val="28"/>
                <w:szCs w:val="28"/>
                <w:lang w:val="uk-UA"/>
              </w:rPr>
              <w:t xml:space="preserve"> грудня</w:t>
            </w:r>
            <w:r w:rsidRPr="000D2864">
              <w:rPr>
                <w:sz w:val="28"/>
                <w:szCs w:val="28"/>
                <w:lang w:val="uk-UA"/>
              </w:rPr>
              <w:t xml:space="preserve"> 201</w:t>
            </w:r>
            <w:r w:rsidR="0043363E">
              <w:rPr>
                <w:sz w:val="28"/>
                <w:szCs w:val="28"/>
                <w:lang w:val="uk-UA"/>
              </w:rPr>
              <w:t>9</w:t>
            </w:r>
            <w:r w:rsidRPr="000D2864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542" w:type="dxa"/>
          </w:tcPr>
          <w:p w:rsidR="0033298D" w:rsidRPr="000D2864" w:rsidRDefault="0033298D" w:rsidP="00CF37DA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0D2864"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38749E">
              <w:rPr>
                <w:sz w:val="28"/>
                <w:szCs w:val="28"/>
                <w:lang w:val="uk-UA"/>
              </w:rPr>
              <w:t xml:space="preserve">ХХХІІ </w:t>
            </w:r>
            <w:r w:rsidRPr="000D2864">
              <w:rPr>
                <w:sz w:val="28"/>
                <w:szCs w:val="28"/>
                <w:lang w:val="uk-UA"/>
              </w:rPr>
              <w:t>сесія VІІ скликання</w:t>
            </w:r>
          </w:p>
          <w:p w:rsidR="0033298D" w:rsidRPr="000D2864" w:rsidRDefault="0033298D" w:rsidP="00CF37DA">
            <w:pPr>
              <w:spacing w:line="360" w:lineRule="auto"/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33298D" w:rsidRPr="000D2864" w:rsidRDefault="0033298D" w:rsidP="0033298D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Про  затвердження  Програми </w:t>
      </w:r>
    </w:p>
    <w:p w:rsidR="00EE271C" w:rsidRPr="000D2864" w:rsidRDefault="0033298D" w:rsidP="00EE271C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розвитку культури, </w:t>
      </w:r>
      <w:r w:rsidR="00EE271C">
        <w:rPr>
          <w:sz w:val="28"/>
          <w:szCs w:val="28"/>
          <w:lang w:val="uk-UA"/>
        </w:rPr>
        <w:t>збереження</w:t>
      </w:r>
    </w:p>
    <w:p w:rsidR="00EE271C" w:rsidRDefault="00EE271C" w:rsidP="00EE27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національних традицій та звичаїв</w:t>
      </w:r>
    </w:p>
    <w:p w:rsidR="0033298D" w:rsidRPr="000D2864" w:rsidRDefault="00EE271C" w:rsidP="00EE271C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Новоселицької ОТГ на </w:t>
      </w:r>
      <w:r w:rsidR="00E01387">
        <w:rPr>
          <w:sz w:val="28"/>
          <w:szCs w:val="28"/>
          <w:lang w:val="uk-UA"/>
        </w:rPr>
        <w:t>2020-2021</w:t>
      </w:r>
      <w:r w:rsidR="00D831F8">
        <w:rPr>
          <w:sz w:val="28"/>
          <w:szCs w:val="28"/>
          <w:lang w:val="uk-UA"/>
        </w:rPr>
        <w:t xml:space="preserve"> роки</w:t>
      </w:r>
    </w:p>
    <w:p w:rsidR="0033298D" w:rsidRPr="000D2864" w:rsidRDefault="0033298D" w:rsidP="0033298D">
      <w:pPr>
        <w:rPr>
          <w:sz w:val="28"/>
          <w:szCs w:val="28"/>
          <w:lang w:val="uk-UA"/>
        </w:rPr>
      </w:pPr>
    </w:p>
    <w:p w:rsidR="0033298D" w:rsidRPr="000D2864" w:rsidRDefault="0033298D" w:rsidP="0033298D">
      <w:pPr>
        <w:jc w:val="both"/>
        <w:rPr>
          <w:b/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  </w:t>
      </w:r>
      <w:r w:rsidRPr="000D2864">
        <w:rPr>
          <w:sz w:val="28"/>
          <w:szCs w:val="28"/>
          <w:lang w:val="uk-UA"/>
        </w:rPr>
        <w:tab/>
        <w:t>З метою реалізації державної політки у сфері культури, підвищення ефективності діяльності закладів культури Новоселицької об’єднаної територіальної громади, створення сприятливих умов для розвитку культурних і творчих ініціатив з урахуванням місцевих особливостей, охорони культурної спадщини, реалізації освітніх, культурно</w:t>
      </w:r>
      <w:r w:rsidR="00C245E1">
        <w:rPr>
          <w:sz w:val="28"/>
          <w:szCs w:val="28"/>
          <w:lang w:val="uk-UA"/>
        </w:rPr>
        <w:t>-</w:t>
      </w:r>
      <w:r w:rsidRPr="000D2864">
        <w:rPr>
          <w:sz w:val="28"/>
          <w:szCs w:val="28"/>
          <w:lang w:val="uk-UA"/>
        </w:rPr>
        <w:t xml:space="preserve">мистецьких заходів, а також забезпечення духовних потреб жителів територіальної громади, керуючись статтями </w:t>
      </w:r>
      <w:r w:rsidR="00C245E1">
        <w:rPr>
          <w:sz w:val="28"/>
          <w:szCs w:val="28"/>
          <w:lang w:val="uk-UA"/>
        </w:rPr>
        <w:t xml:space="preserve"> </w:t>
      </w:r>
      <w:r w:rsidRPr="000D2864">
        <w:rPr>
          <w:sz w:val="28"/>
          <w:szCs w:val="28"/>
          <w:lang w:val="uk-UA"/>
        </w:rPr>
        <w:t>26, 59 Закону України «Про місцеве самоврядування в Україні», міська рада</w:t>
      </w:r>
      <w:r w:rsidRPr="000D2864">
        <w:rPr>
          <w:b/>
          <w:sz w:val="28"/>
          <w:szCs w:val="28"/>
          <w:lang w:val="uk-UA"/>
        </w:rPr>
        <w:t xml:space="preserve"> </w:t>
      </w:r>
      <w:r w:rsidRPr="000D2864">
        <w:rPr>
          <w:sz w:val="28"/>
          <w:szCs w:val="28"/>
          <w:lang w:val="uk-UA"/>
        </w:rPr>
        <w:t>вирішила: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</w:t>
      </w:r>
      <w:r w:rsidRPr="000D2864">
        <w:rPr>
          <w:sz w:val="28"/>
          <w:szCs w:val="28"/>
          <w:lang w:val="uk-UA"/>
        </w:rPr>
        <w:tab/>
        <w:t xml:space="preserve"> 1. Затвердити Програму розвитку культури, </w:t>
      </w:r>
      <w:r w:rsidR="009D545E">
        <w:rPr>
          <w:sz w:val="28"/>
          <w:szCs w:val="28"/>
          <w:lang w:val="uk-UA"/>
        </w:rPr>
        <w:t xml:space="preserve">збереження національних традицій та звичаїв </w:t>
      </w:r>
      <w:r w:rsidRPr="000D2864">
        <w:rPr>
          <w:sz w:val="28"/>
          <w:szCs w:val="28"/>
          <w:lang w:val="uk-UA"/>
        </w:rPr>
        <w:t xml:space="preserve">Новоселицької об’єднаної територіальної громади на </w:t>
      </w:r>
      <w:r w:rsidR="00E01387">
        <w:rPr>
          <w:sz w:val="28"/>
          <w:szCs w:val="28"/>
          <w:lang w:val="uk-UA"/>
        </w:rPr>
        <w:t>2020-2021</w:t>
      </w:r>
      <w:r w:rsidRPr="000D2864">
        <w:rPr>
          <w:sz w:val="28"/>
          <w:szCs w:val="28"/>
          <w:lang w:val="uk-UA"/>
        </w:rPr>
        <w:t xml:space="preserve"> роки  (далі – Програма), що додається.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</w:t>
      </w:r>
      <w:r w:rsidRPr="000D2864">
        <w:rPr>
          <w:sz w:val="28"/>
          <w:szCs w:val="28"/>
          <w:lang w:val="uk-UA"/>
        </w:rPr>
        <w:tab/>
        <w:t xml:space="preserve"> 2. Контроль за виконанням Програми покласти на постійні комісії з питань бюджету, соціально – економічного ро</w:t>
      </w:r>
      <w:r w:rsidR="004957DD">
        <w:rPr>
          <w:sz w:val="28"/>
          <w:szCs w:val="28"/>
          <w:lang w:val="uk-UA"/>
        </w:rPr>
        <w:t xml:space="preserve">звитку та міжнародної співпраці та </w:t>
      </w:r>
      <w:r w:rsidRPr="000D2864">
        <w:rPr>
          <w:sz w:val="28"/>
          <w:szCs w:val="28"/>
          <w:lang w:val="uk-UA"/>
        </w:rPr>
        <w:t xml:space="preserve"> з гуманітарних питань та соціального захисту населення.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</w:p>
    <w:p w:rsidR="0033298D" w:rsidRPr="000D2864" w:rsidRDefault="0033298D" w:rsidP="0033298D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</w:t>
      </w:r>
    </w:p>
    <w:p w:rsidR="0033298D" w:rsidRPr="000D2864" w:rsidRDefault="0033298D" w:rsidP="0033298D">
      <w:pPr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F30588">
        <w:rPr>
          <w:b/>
          <w:sz w:val="28"/>
          <w:szCs w:val="28"/>
          <w:lang w:val="uk-UA"/>
        </w:rPr>
        <w:t xml:space="preserve">    </w:t>
      </w:r>
      <w:r w:rsidRPr="000D2864">
        <w:rPr>
          <w:b/>
          <w:sz w:val="28"/>
          <w:szCs w:val="28"/>
          <w:lang w:val="uk-UA"/>
        </w:rPr>
        <w:t xml:space="preserve"> </w:t>
      </w:r>
      <w:r w:rsidR="00F30588">
        <w:rPr>
          <w:b/>
          <w:sz w:val="28"/>
          <w:szCs w:val="28"/>
          <w:lang w:val="uk-UA"/>
        </w:rPr>
        <w:t xml:space="preserve">      Марія </w:t>
      </w:r>
      <w:r w:rsidRPr="000D2864">
        <w:rPr>
          <w:b/>
          <w:sz w:val="28"/>
          <w:szCs w:val="28"/>
          <w:lang w:val="uk-UA"/>
        </w:rPr>
        <w:t xml:space="preserve"> Н</w:t>
      </w:r>
      <w:r w:rsidR="00F30588">
        <w:rPr>
          <w:b/>
          <w:sz w:val="28"/>
          <w:szCs w:val="28"/>
          <w:lang w:val="uk-UA"/>
        </w:rPr>
        <w:t>ІКОРИЧ</w:t>
      </w: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C43185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</w:t>
      </w:r>
      <w:r w:rsidR="0033298D" w:rsidRPr="000D2864">
        <w:rPr>
          <w:rFonts w:ascii="Times New Roman CYR" w:hAnsi="Times New Roman CYR" w:cs="Times New Roman CYR"/>
          <w:lang w:val="uk-UA"/>
        </w:rPr>
        <w:t xml:space="preserve">                          </w:t>
      </w: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Pr="000D2864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DF2B98" w:rsidRDefault="00DF2B98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AB05EB" w:rsidRDefault="00AB05EB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7673" w:rsidRDefault="00337673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7673" w:rsidRDefault="00337673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DF2B98" w:rsidRPr="000D2864" w:rsidRDefault="00DF2B98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43185" w:rsidRPr="000D2864" w:rsidRDefault="0033298D" w:rsidP="00C43185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lastRenderedPageBreak/>
        <w:t xml:space="preserve">                                     </w:t>
      </w:r>
      <w:r w:rsidR="00C43185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  <w:r w:rsidR="00432994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</w:t>
      </w:r>
      <w:r w:rsidR="00C43185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</w:t>
      </w:r>
    </w:p>
    <w:p w:rsidR="00C43185" w:rsidRPr="000D2864" w:rsidRDefault="00C43185" w:rsidP="00C43185">
      <w:pPr>
        <w:pStyle w:val="a3"/>
        <w:spacing w:after="0"/>
        <w:ind w:left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</w:t>
      </w:r>
      <w:r w:rsidR="00C90E19">
        <w:rPr>
          <w:sz w:val="32"/>
          <w:lang w:val="uk-UA"/>
        </w:rPr>
        <w:t xml:space="preserve">                             </w:t>
      </w:r>
      <w:r w:rsidR="0033298D" w:rsidRPr="000D2864">
        <w:rPr>
          <w:sz w:val="32"/>
          <w:lang w:val="uk-UA"/>
        </w:rPr>
        <w:t>р</w:t>
      </w:r>
      <w:r w:rsidRPr="000D2864">
        <w:rPr>
          <w:sz w:val="32"/>
          <w:lang w:val="uk-UA"/>
        </w:rPr>
        <w:t xml:space="preserve">ішенням </w:t>
      </w:r>
      <w:r w:rsidR="00C90E19">
        <w:rPr>
          <w:sz w:val="32"/>
          <w:lang w:val="uk-UA"/>
        </w:rPr>
        <w:t xml:space="preserve">ХХХІІ </w:t>
      </w:r>
      <w:r w:rsidRPr="000D2864">
        <w:rPr>
          <w:sz w:val="32"/>
          <w:lang w:val="uk-UA"/>
        </w:rPr>
        <w:t>сесії Новоселицької</w:t>
      </w:r>
    </w:p>
    <w:p w:rsidR="00C43185" w:rsidRPr="000D2864" w:rsidRDefault="00C43185" w:rsidP="00C43185">
      <w:pPr>
        <w:pStyle w:val="a3"/>
        <w:spacing w:after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                            міської ради  VII скликання </w:t>
      </w:r>
    </w:p>
    <w:p w:rsidR="00337673" w:rsidRDefault="00C43185" w:rsidP="00C43185">
      <w:pPr>
        <w:pStyle w:val="a3"/>
        <w:spacing w:after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                            від  </w:t>
      </w:r>
      <w:r w:rsidR="00337673">
        <w:rPr>
          <w:sz w:val="32"/>
          <w:lang w:val="uk-UA"/>
        </w:rPr>
        <w:t xml:space="preserve">«19» грудня </w:t>
      </w:r>
      <w:r w:rsidRPr="000D2864">
        <w:rPr>
          <w:sz w:val="32"/>
          <w:lang w:val="uk-UA"/>
        </w:rPr>
        <w:t>201</w:t>
      </w:r>
      <w:r w:rsidR="0043363E">
        <w:rPr>
          <w:sz w:val="32"/>
          <w:lang w:val="uk-UA"/>
        </w:rPr>
        <w:t>9</w:t>
      </w:r>
      <w:r w:rsidRPr="000D2864">
        <w:rPr>
          <w:sz w:val="32"/>
          <w:lang w:val="uk-UA"/>
        </w:rPr>
        <w:t xml:space="preserve"> року </w:t>
      </w:r>
    </w:p>
    <w:p w:rsidR="00C43185" w:rsidRPr="000D2864" w:rsidRDefault="00337673" w:rsidP="00C43185">
      <w:pPr>
        <w:pStyle w:val="a3"/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</w:t>
      </w:r>
      <w:r w:rsidR="00C43185" w:rsidRPr="000D2864">
        <w:rPr>
          <w:sz w:val="32"/>
          <w:lang w:val="uk-UA"/>
        </w:rPr>
        <w:t>№</w:t>
      </w:r>
      <w:r w:rsidR="0043363E">
        <w:rPr>
          <w:sz w:val="32"/>
          <w:lang w:val="uk-UA"/>
        </w:rPr>
        <w:t xml:space="preserve"> </w:t>
      </w:r>
      <w:r w:rsidR="00C90E19">
        <w:rPr>
          <w:sz w:val="32"/>
          <w:lang w:val="uk-UA"/>
        </w:rPr>
        <w:t>32</w:t>
      </w:r>
      <w:r w:rsidR="0043363E">
        <w:rPr>
          <w:sz w:val="32"/>
          <w:lang w:val="uk-UA"/>
        </w:rPr>
        <w:t>/</w:t>
      </w:r>
      <w:r w:rsidR="003B006B">
        <w:rPr>
          <w:sz w:val="32"/>
          <w:lang w:val="uk-UA"/>
        </w:rPr>
        <w:t>11</w:t>
      </w:r>
    </w:p>
    <w:p w:rsidR="00C43185" w:rsidRPr="000D2864" w:rsidRDefault="00C43185" w:rsidP="00C43185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</w:p>
    <w:p w:rsidR="00432994" w:rsidRPr="000D2864" w:rsidRDefault="00432994" w:rsidP="00C431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32994" w:rsidRPr="000D2864" w:rsidRDefault="00872E20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П</w:t>
      </w:r>
      <w:r w:rsidR="00432994"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рограма</w:t>
      </w:r>
    </w:p>
    <w:p w:rsidR="004957DD" w:rsidRDefault="00432994" w:rsidP="005E48F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розвитку  культури</w:t>
      </w:r>
      <w:r w:rsidR="00032B0B" w:rsidRPr="009D545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,</w:t>
      </w:r>
      <w:r w:rsidR="009D545E" w:rsidRPr="009D545E">
        <w:rPr>
          <w:b/>
          <w:sz w:val="40"/>
          <w:szCs w:val="40"/>
          <w:lang w:val="uk-UA"/>
        </w:rPr>
        <w:t xml:space="preserve"> збереження </w:t>
      </w:r>
    </w:p>
    <w:p w:rsidR="004957DD" w:rsidRDefault="009D545E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D545E">
        <w:rPr>
          <w:b/>
          <w:sz w:val="40"/>
          <w:szCs w:val="40"/>
          <w:lang w:val="uk-UA"/>
        </w:rPr>
        <w:t>національних традицій та звичаїв</w:t>
      </w: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 </w:t>
      </w:r>
    </w:p>
    <w:p w:rsidR="004957DD" w:rsidRDefault="00C43185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Новоселицької об’єднаної територіальної громади</w:t>
      </w:r>
      <w:r w:rsidR="009D545E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 </w:t>
      </w:r>
    </w:p>
    <w:p w:rsidR="00432994" w:rsidRPr="000D2864" w:rsidRDefault="00C43185" w:rsidP="005E4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на </w:t>
      </w:r>
      <w:r w:rsidR="00E0138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2020-2021</w:t>
      </w:r>
      <w:r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 xml:space="preserve"> </w:t>
      </w:r>
      <w:r w:rsidR="00432994" w:rsidRPr="000D28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роки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D545E" w:rsidRDefault="009D545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957DD" w:rsidRDefault="004957D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D545E" w:rsidRPr="000D2864" w:rsidRDefault="009D545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З М І С Т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1.1. Загальна характеристика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1.2. Визначення проблеми, 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>на розв’язання якої спрямована 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рограма. </w:t>
      </w: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1.3. Мета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1.4. Обґрунтування шляхів і засобів розв’язання проблеми, строки та етапи виконання 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рограми. </w:t>
      </w: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1.5. Завдання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 та результативні показники.</w:t>
      </w:r>
    </w:p>
    <w:p w:rsidR="0043299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>1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.6  Ресурсне </w:t>
      </w:r>
      <w:r w:rsidR="000D2864" w:rsidRPr="000D2864">
        <w:rPr>
          <w:rFonts w:ascii="Times New Roman CYR" w:hAnsi="Times New Roman CYR" w:cs="Times New Roman CYR"/>
          <w:sz w:val="28"/>
          <w:szCs w:val="28"/>
          <w:lang w:val="uk-UA"/>
        </w:rPr>
        <w:t>забезпечення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 xml:space="preserve"> 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</w:p>
    <w:p w:rsidR="00C245E1" w:rsidRPr="00C245E1" w:rsidRDefault="00C245E1" w:rsidP="00C24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245E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1.7  Напрями діяльності і заходи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C245E1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Програми</w:t>
      </w:r>
    </w:p>
    <w:p w:rsidR="00C245E1" w:rsidRPr="00C245E1" w:rsidRDefault="00C245E1" w:rsidP="00C245E1">
      <w:pPr>
        <w:widowControl w:val="0"/>
        <w:tabs>
          <w:tab w:val="left" w:pos="621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432994" w:rsidRPr="00C245E1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872E20" w:rsidRPr="000D2864" w:rsidRDefault="00872E2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60140" w:rsidRDefault="0006014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60140" w:rsidRPr="000D2864" w:rsidRDefault="0006014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37673" w:rsidRDefault="00337673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37673" w:rsidRDefault="00337673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37673" w:rsidRDefault="00337673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B006B" w:rsidRDefault="003B006B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B006B" w:rsidRPr="000D2864" w:rsidRDefault="003B006B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8226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1.1 Загальна характеристика  Програми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682"/>
        <w:gridCol w:w="3912"/>
        <w:gridCol w:w="5400"/>
      </w:tblGrid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Ініціатор 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EF002E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Новоселицька міська рада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Дата, номер і назва розпорядчого  документу  про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Закони України</w:t>
            </w:r>
            <w:r w:rsidR="008E660A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«Про місцеве самоврядування в Україні»,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«Про культуру», «Про охорону культурної спадщини»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Новоселицька міська рада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Програми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582260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Заклади </w:t>
            </w:r>
            <w:r w:rsidR="008E660A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культури Новоселицької ОТГ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E01387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роки</w:t>
            </w:r>
          </w:p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Етапи виконання програми</w:t>
            </w:r>
          </w:p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(для довгострокових програм 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6741F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Щ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орічно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 бюджет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а також </w:t>
            </w:r>
            <w:proofErr w:type="spellStart"/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небюджетні</w:t>
            </w:r>
            <w:proofErr w:type="spellEnd"/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кошти(власні надходження,  отримані від фінансово-господарської діяльності установ культури,   спонсорська  допомога)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Загальний обсяг  фінансових ресурсів,  необхідних для реалізації Програми (всього) </w:t>
            </w:r>
            <w:proofErr w:type="spellStart"/>
            <w:r w:rsidR="00D26B3F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тис.грн</w:t>
            </w:r>
            <w:proofErr w:type="spellEnd"/>
            <w:r w:rsidR="00D26B3F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  <w:t xml:space="preserve">  </w:t>
            </w:r>
          </w:p>
          <w:p w:rsidR="00432994" w:rsidRPr="00582260" w:rsidRDefault="009E6AE9" w:rsidP="000D1DAD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70</w:t>
            </w:r>
            <w:r w:rsidR="000D1DAD" w:rsidRPr="00582260"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0,00</w:t>
            </w:r>
          </w:p>
        </w:tc>
      </w:tr>
      <w:tr w:rsidR="00432994" w:rsidRPr="00582260"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8E66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E01387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кошти міського бюджет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9E6AE9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7</w:t>
            </w:r>
            <w:r w:rsidR="000D1DAD" w:rsidRPr="00582260"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00,00</w:t>
            </w:r>
          </w:p>
        </w:tc>
      </w:tr>
      <w:tr w:rsidR="00432994" w:rsidRPr="00582260"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E01387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небюджетні</w:t>
            </w:r>
            <w:proofErr w:type="spellEnd"/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кошти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0D1DAD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-</w:t>
            </w:r>
          </w:p>
        </w:tc>
      </w:tr>
    </w:tbl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1.2.  Визначення проблеми, на розв'язання якої спрямована Програма.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32994" w:rsidRPr="00582260" w:rsidRDefault="00432994" w:rsidP="009D545E">
      <w:pPr>
        <w:widowControl w:val="0"/>
        <w:tabs>
          <w:tab w:val="left" w:pos="40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ab/>
      </w:r>
      <w:r w:rsidR="0043363E" w:rsidRPr="00582260">
        <w:rPr>
          <w:sz w:val="28"/>
          <w:szCs w:val="28"/>
          <w:lang w:val="uk-UA"/>
        </w:rPr>
        <w:t>Р</w:t>
      </w:r>
      <w:r w:rsidRPr="00582260">
        <w:rPr>
          <w:sz w:val="28"/>
          <w:szCs w:val="28"/>
          <w:lang w:val="uk-UA"/>
        </w:rPr>
        <w:t xml:space="preserve">обота закладів культури  </w:t>
      </w:r>
      <w:r w:rsidR="0043363E" w:rsidRPr="00582260">
        <w:rPr>
          <w:sz w:val="28"/>
          <w:szCs w:val="28"/>
          <w:lang w:val="uk-UA"/>
        </w:rPr>
        <w:t>Новоселицької ОТГ</w:t>
      </w:r>
      <w:r w:rsidRPr="00582260">
        <w:rPr>
          <w:sz w:val="28"/>
          <w:szCs w:val="28"/>
          <w:lang w:val="uk-UA"/>
        </w:rPr>
        <w:t xml:space="preserve"> спрямовувалась на адаптацію сфери культури до нових соціально-економічних умов. Зусиллями органів державної влади та органів місцевого самоврядування  вдалося зберегти мережу установ культури, шкіл естетичного</w:t>
      </w:r>
      <w:r w:rsidR="009D545E" w:rsidRPr="00582260">
        <w:rPr>
          <w:sz w:val="28"/>
          <w:szCs w:val="28"/>
          <w:lang w:val="uk-UA"/>
        </w:rPr>
        <w:t xml:space="preserve"> виховання  та  </w:t>
      </w:r>
      <w:r w:rsidRPr="00582260">
        <w:rPr>
          <w:sz w:val="28"/>
          <w:szCs w:val="28"/>
          <w:lang w:val="uk-UA"/>
        </w:rPr>
        <w:t xml:space="preserve"> забезпечити підтримку аматорських колективів </w:t>
      </w:r>
      <w:r w:rsidR="008E660A" w:rsidRPr="00582260">
        <w:rPr>
          <w:sz w:val="28"/>
          <w:szCs w:val="28"/>
          <w:lang w:val="uk-UA"/>
        </w:rPr>
        <w:t>Новоселицької ОТГ</w:t>
      </w:r>
      <w:r w:rsidRPr="00582260">
        <w:rPr>
          <w:sz w:val="28"/>
          <w:szCs w:val="28"/>
          <w:lang w:val="uk-UA"/>
        </w:rPr>
        <w:t>, здійсн</w:t>
      </w:r>
      <w:r w:rsidR="00582260" w:rsidRPr="00582260">
        <w:rPr>
          <w:sz w:val="28"/>
          <w:szCs w:val="28"/>
          <w:lang w:val="uk-UA"/>
        </w:rPr>
        <w:t>ити</w:t>
      </w:r>
      <w:r w:rsidRPr="00582260">
        <w:rPr>
          <w:sz w:val="28"/>
          <w:szCs w:val="28"/>
          <w:lang w:val="uk-UA"/>
        </w:rPr>
        <w:t xml:space="preserve"> заход</w:t>
      </w:r>
      <w:r w:rsidR="00582260" w:rsidRPr="00582260">
        <w:rPr>
          <w:sz w:val="28"/>
          <w:szCs w:val="28"/>
          <w:lang w:val="uk-UA"/>
        </w:rPr>
        <w:t>и</w:t>
      </w:r>
      <w:r w:rsidRPr="00582260">
        <w:rPr>
          <w:sz w:val="28"/>
          <w:szCs w:val="28"/>
          <w:lang w:val="uk-UA"/>
        </w:rPr>
        <w:t xml:space="preserve"> щодо збереження традиційної народної   творчості  та охорони культурної  спадщини .</w:t>
      </w:r>
    </w:p>
    <w:p w:rsidR="00432994" w:rsidRPr="00582260" w:rsidRDefault="00432994" w:rsidP="009D545E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ab/>
      </w:r>
      <w:r w:rsidRPr="00582260">
        <w:rPr>
          <w:sz w:val="28"/>
          <w:szCs w:val="28"/>
          <w:lang w:val="uk-UA"/>
        </w:rPr>
        <w:t xml:space="preserve">Однак стан галузі культури на сьогодні не дає змоги повною мірою задовольняти культурні і духовні </w:t>
      </w:r>
      <w:r w:rsidR="008E660A" w:rsidRPr="00582260">
        <w:rPr>
          <w:sz w:val="28"/>
          <w:szCs w:val="28"/>
          <w:lang w:val="uk-UA"/>
        </w:rPr>
        <w:t>потреби населення Новоселицької ОТГ</w:t>
      </w:r>
      <w:r w:rsidRPr="00582260">
        <w:rPr>
          <w:sz w:val="28"/>
          <w:szCs w:val="28"/>
          <w:lang w:val="uk-UA"/>
        </w:rPr>
        <w:t>.</w:t>
      </w:r>
    </w:p>
    <w:p w:rsidR="00432994" w:rsidRPr="00582260" w:rsidRDefault="00432994" w:rsidP="009D5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В закладах культури є ряд невирішених питань, які потребують  врегулювання та підтримки. Потребує оновлення та покращення матеріально-технічна б</w:t>
      </w:r>
      <w:r w:rsidR="008E660A" w:rsidRPr="00582260">
        <w:rPr>
          <w:sz w:val="28"/>
          <w:szCs w:val="28"/>
          <w:lang w:val="uk-UA"/>
        </w:rPr>
        <w:t>аза культурно-освітніх закладів.</w:t>
      </w:r>
      <w:r w:rsidRPr="00582260">
        <w:rPr>
          <w:sz w:val="28"/>
          <w:szCs w:val="28"/>
          <w:lang w:val="uk-UA"/>
        </w:rPr>
        <w:t xml:space="preserve"> </w:t>
      </w:r>
    </w:p>
    <w:p w:rsidR="00432994" w:rsidRPr="00582260" w:rsidRDefault="00432994" w:rsidP="009D54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В сільських закладах культури необхідні  технічні засоби, музичні інструменти</w:t>
      </w:r>
      <w:r w:rsidR="009D545E" w:rsidRPr="00582260">
        <w:rPr>
          <w:sz w:val="28"/>
          <w:szCs w:val="28"/>
          <w:lang w:val="uk-UA"/>
        </w:rPr>
        <w:t xml:space="preserve">, сценічні костюми застарілі.  </w:t>
      </w:r>
      <w:r w:rsidRPr="00582260">
        <w:rPr>
          <w:sz w:val="28"/>
          <w:szCs w:val="28"/>
          <w:lang w:val="uk-UA"/>
        </w:rPr>
        <w:t xml:space="preserve"> </w:t>
      </w:r>
    </w:p>
    <w:p w:rsidR="00432994" w:rsidRPr="00582260" w:rsidRDefault="00432994" w:rsidP="009D54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           Важливим питанням сьогодення є подальше збереження традиційної народної культури, створення сприятливих умов для розвитку аматорського мистецтва  </w:t>
      </w:r>
      <w:r w:rsidR="002B103B" w:rsidRPr="00582260">
        <w:rPr>
          <w:sz w:val="28"/>
          <w:szCs w:val="28"/>
          <w:lang w:val="uk-UA"/>
        </w:rPr>
        <w:t>жителів Новоселицької ОТГ</w:t>
      </w:r>
      <w:r w:rsidRPr="00582260">
        <w:rPr>
          <w:sz w:val="28"/>
          <w:szCs w:val="28"/>
          <w:lang w:val="uk-UA"/>
        </w:rPr>
        <w:t xml:space="preserve">. </w:t>
      </w:r>
    </w:p>
    <w:p w:rsidR="009D545E" w:rsidRPr="00582260" w:rsidRDefault="009D545E" w:rsidP="009D54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1.3. Мета Програми.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Метою Програми є реалізація державної політики у сфері культури, підвищення ефективності діяльності закладів культури </w:t>
      </w:r>
      <w:r w:rsidR="002B103B" w:rsidRPr="00582260">
        <w:rPr>
          <w:sz w:val="28"/>
          <w:szCs w:val="28"/>
          <w:lang w:val="uk-UA"/>
        </w:rPr>
        <w:t>Новоселицької ОТГ</w:t>
      </w:r>
      <w:r w:rsidRPr="00582260">
        <w:rPr>
          <w:sz w:val="28"/>
          <w:szCs w:val="28"/>
          <w:lang w:val="uk-UA"/>
        </w:rPr>
        <w:t>, створення  сприятливих умов для розвитку культурних і творчих ініціатив з урахуванням місцевих особливостей, охорони культурної с</w:t>
      </w:r>
      <w:r w:rsidR="00872E20" w:rsidRPr="00582260">
        <w:rPr>
          <w:sz w:val="28"/>
          <w:szCs w:val="28"/>
          <w:lang w:val="uk-UA"/>
        </w:rPr>
        <w:t>падщини</w:t>
      </w:r>
      <w:r w:rsidRPr="00582260">
        <w:rPr>
          <w:sz w:val="28"/>
          <w:szCs w:val="28"/>
          <w:lang w:val="uk-UA"/>
        </w:rPr>
        <w:t>, ре</w:t>
      </w:r>
      <w:r w:rsidR="009D545E" w:rsidRPr="00582260">
        <w:rPr>
          <w:sz w:val="28"/>
          <w:szCs w:val="28"/>
          <w:lang w:val="uk-UA"/>
        </w:rPr>
        <w:t>алізація освітніх,</w:t>
      </w:r>
      <w:r w:rsidRPr="00582260">
        <w:rPr>
          <w:sz w:val="28"/>
          <w:szCs w:val="28"/>
          <w:lang w:val="uk-UA"/>
        </w:rPr>
        <w:t xml:space="preserve"> культурно-мистецьких заходів, а також забезпечення духовних потреб жителів </w:t>
      </w:r>
      <w:r w:rsidR="002B103B" w:rsidRPr="00582260">
        <w:rPr>
          <w:sz w:val="28"/>
          <w:szCs w:val="28"/>
          <w:lang w:val="uk-UA"/>
        </w:rPr>
        <w:t>Новоселицької ОТГ</w:t>
      </w:r>
      <w:r w:rsidRPr="00582260">
        <w:rPr>
          <w:sz w:val="28"/>
          <w:szCs w:val="28"/>
          <w:lang w:val="uk-UA"/>
        </w:rPr>
        <w:t xml:space="preserve">. 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Програма  спрямовує органи місцевого самоврядування, </w:t>
      </w:r>
      <w:r w:rsidR="000363DD" w:rsidRPr="00582260">
        <w:rPr>
          <w:sz w:val="28"/>
          <w:szCs w:val="28"/>
          <w:lang w:val="uk-UA"/>
        </w:rPr>
        <w:t xml:space="preserve">працівників закладів культури </w:t>
      </w:r>
      <w:r w:rsidRPr="00582260">
        <w:rPr>
          <w:sz w:val="28"/>
          <w:szCs w:val="28"/>
          <w:lang w:val="uk-UA"/>
        </w:rPr>
        <w:t xml:space="preserve"> на  вдосконалення  системи культурного обслуговування  населення, зміцнення матеріально - технічної бази, пошук додаткових джерел фінансування, розвиток платних послуг.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 xml:space="preserve">1.4. Обґрунтування шляхів і засобів розв'язання проблеми, </w:t>
      </w:r>
    </w:p>
    <w:p w:rsidR="00432994" w:rsidRPr="00582260" w:rsidRDefault="00432994" w:rsidP="00CF37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терміни та етапи виконання Програми.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Основними засобами та шляхами розв'язання проблем розвитку культури, охорони культурн</w:t>
      </w:r>
      <w:r w:rsidR="009D545E" w:rsidRPr="00582260">
        <w:rPr>
          <w:sz w:val="28"/>
          <w:szCs w:val="28"/>
          <w:lang w:val="uk-UA"/>
        </w:rPr>
        <w:t xml:space="preserve">ої спадщини </w:t>
      </w:r>
      <w:r w:rsidRPr="00582260">
        <w:rPr>
          <w:sz w:val="28"/>
          <w:szCs w:val="28"/>
          <w:lang w:val="uk-UA"/>
        </w:rPr>
        <w:t xml:space="preserve"> в </w:t>
      </w:r>
      <w:proofErr w:type="spellStart"/>
      <w:r w:rsidR="002B103B" w:rsidRPr="00582260">
        <w:rPr>
          <w:sz w:val="28"/>
          <w:szCs w:val="28"/>
          <w:lang w:val="uk-UA"/>
        </w:rPr>
        <w:t>Новоселицькій</w:t>
      </w:r>
      <w:proofErr w:type="spellEnd"/>
      <w:r w:rsidR="002B103B" w:rsidRPr="00582260">
        <w:rPr>
          <w:sz w:val="28"/>
          <w:szCs w:val="28"/>
          <w:lang w:val="uk-UA"/>
        </w:rPr>
        <w:t xml:space="preserve"> ОТГ </w:t>
      </w:r>
      <w:r w:rsidRPr="00582260">
        <w:rPr>
          <w:sz w:val="28"/>
          <w:szCs w:val="28"/>
          <w:lang w:val="uk-UA"/>
        </w:rPr>
        <w:t xml:space="preserve"> є: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розроблення та виконання</w:t>
      </w:r>
      <w:r w:rsidR="000363DD" w:rsidRPr="00582260">
        <w:rPr>
          <w:sz w:val="28"/>
          <w:szCs w:val="28"/>
          <w:lang w:val="uk-UA"/>
        </w:rPr>
        <w:t xml:space="preserve"> в повному обсязі Про</w:t>
      </w:r>
      <w:r w:rsidRPr="00582260">
        <w:rPr>
          <w:sz w:val="28"/>
          <w:szCs w:val="28"/>
          <w:lang w:val="uk-UA"/>
        </w:rPr>
        <w:t>грами розвитку культури</w:t>
      </w:r>
      <w:r w:rsidR="009D545E" w:rsidRPr="00582260">
        <w:rPr>
          <w:sz w:val="28"/>
          <w:szCs w:val="28"/>
          <w:lang w:val="uk-UA"/>
        </w:rPr>
        <w:t>,збереження національних традицій та звичаїв</w:t>
      </w:r>
      <w:r w:rsidRPr="00582260">
        <w:rPr>
          <w:sz w:val="28"/>
          <w:szCs w:val="28"/>
          <w:lang w:val="uk-UA"/>
        </w:rPr>
        <w:t xml:space="preserve"> </w:t>
      </w:r>
      <w:r w:rsidR="002B103B" w:rsidRPr="00582260">
        <w:rPr>
          <w:sz w:val="28"/>
          <w:szCs w:val="28"/>
          <w:lang w:val="uk-UA"/>
        </w:rPr>
        <w:t xml:space="preserve">Новоселицької ОТГ </w:t>
      </w:r>
      <w:r w:rsidRPr="00582260">
        <w:rPr>
          <w:sz w:val="28"/>
          <w:szCs w:val="28"/>
          <w:lang w:val="uk-UA"/>
        </w:rPr>
        <w:t xml:space="preserve">з наданням відповідної фінансової підтримки за рахунок </w:t>
      </w:r>
      <w:r w:rsidR="002B103B" w:rsidRPr="00582260">
        <w:rPr>
          <w:sz w:val="28"/>
          <w:szCs w:val="28"/>
          <w:lang w:val="uk-UA"/>
        </w:rPr>
        <w:t>міського  бюджету</w:t>
      </w:r>
      <w:r w:rsidRPr="00582260">
        <w:rPr>
          <w:sz w:val="28"/>
          <w:szCs w:val="28"/>
          <w:lang w:val="uk-UA"/>
        </w:rPr>
        <w:t>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- координація діяльності  </w:t>
      </w:r>
      <w:r w:rsidR="002B103B" w:rsidRPr="00582260">
        <w:rPr>
          <w:sz w:val="28"/>
          <w:szCs w:val="28"/>
          <w:lang w:val="uk-UA"/>
        </w:rPr>
        <w:t>територіальної громади</w:t>
      </w:r>
      <w:r w:rsidRPr="00582260">
        <w:rPr>
          <w:sz w:val="28"/>
          <w:szCs w:val="28"/>
          <w:lang w:val="uk-UA"/>
        </w:rPr>
        <w:t xml:space="preserve">, органів місцевого самоврядування,  громадських, релігійних і політичних об'єднань та організацій, закладів культури у вирішенні питань організації </w:t>
      </w:r>
      <w:proofErr w:type="spellStart"/>
      <w:r w:rsidRPr="00582260">
        <w:rPr>
          <w:sz w:val="28"/>
          <w:szCs w:val="28"/>
          <w:lang w:val="uk-UA"/>
        </w:rPr>
        <w:t>культурно-дозвіллевої</w:t>
      </w:r>
      <w:proofErr w:type="spellEnd"/>
      <w:r w:rsidRPr="00582260">
        <w:rPr>
          <w:sz w:val="28"/>
          <w:szCs w:val="28"/>
          <w:lang w:val="uk-UA"/>
        </w:rPr>
        <w:t xml:space="preserve"> діяльності, покращення матеріально-технічного стану закладів культури;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- залучення  позабюджетних  джерел фінансування, зокрема, коштів спонсорів, благодійників, зростання власних доходів закладів культури . 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Фінансування заходів, визначеною Прог</w:t>
      </w:r>
      <w:r w:rsidR="00E06140" w:rsidRPr="00582260">
        <w:rPr>
          <w:sz w:val="28"/>
          <w:szCs w:val="28"/>
          <w:lang w:val="uk-UA"/>
        </w:rPr>
        <w:t>р</w:t>
      </w:r>
      <w:r w:rsidRPr="00582260">
        <w:rPr>
          <w:sz w:val="28"/>
          <w:szCs w:val="28"/>
          <w:lang w:val="uk-UA"/>
        </w:rPr>
        <w:t xml:space="preserve">амою, здійснюватиметься з урахуванням можливостей </w:t>
      </w:r>
      <w:r w:rsidR="002B103B" w:rsidRPr="00582260">
        <w:rPr>
          <w:sz w:val="28"/>
          <w:szCs w:val="28"/>
          <w:lang w:val="uk-UA"/>
        </w:rPr>
        <w:t>міського бюджету</w:t>
      </w:r>
      <w:r w:rsidRPr="00582260">
        <w:rPr>
          <w:sz w:val="28"/>
          <w:szCs w:val="28"/>
          <w:lang w:val="uk-UA"/>
        </w:rPr>
        <w:t xml:space="preserve">, а також за рахунок інших джерел, не заборонених законодавством. 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    </w:t>
      </w:r>
      <w:r w:rsidR="002B103B" w:rsidRPr="00582260">
        <w:rPr>
          <w:sz w:val="28"/>
          <w:szCs w:val="28"/>
          <w:lang w:val="uk-UA"/>
        </w:rPr>
        <w:t xml:space="preserve">      Термін дії Програми – 20</w:t>
      </w:r>
      <w:r w:rsidR="00582260" w:rsidRPr="00582260">
        <w:rPr>
          <w:sz w:val="28"/>
          <w:szCs w:val="28"/>
          <w:lang w:val="uk-UA"/>
        </w:rPr>
        <w:t>20</w:t>
      </w:r>
      <w:r w:rsidR="002B103B" w:rsidRPr="00582260">
        <w:rPr>
          <w:sz w:val="28"/>
          <w:szCs w:val="28"/>
          <w:lang w:val="uk-UA"/>
        </w:rPr>
        <w:t>- 20</w:t>
      </w:r>
      <w:r w:rsidR="00582260" w:rsidRPr="00582260">
        <w:rPr>
          <w:sz w:val="28"/>
          <w:szCs w:val="28"/>
          <w:lang w:val="uk-UA"/>
        </w:rPr>
        <w:t>21</w:t>
      </w:r>
      <w:r w:rsidRPr="00582260">
        <w:rPr>
          <w:sz w:val="28"/>
          <w:szCs w:val="28"/>
          <w:lang w:val="uk-UA"/>
        </w:rPr>
        <w:t xml:space="preserve"> роки.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1.5. Завдання Програми та результативні показники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 xml:space="preserve"> Основними  завданнями  програми є: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збереження діючої мережі закладів культури, покращення фахового рівня кадрового складу;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створення умов для діяльності аматорських колективів,  збереження та відродження місцевих національних звичаїв, традицій та обрядів, організація  дозвілля населення;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створення сприятливих умов  для діяльності початкових мистецьких навчальних закладів;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</w:t>
      </w:r>
      <w:r w:rsidR="000D2864" w:rsidRPr="00582260">
        <w:rPr>
          <w:sz w:val="28"/>
          <w:szCs w:val="28"/>
          <w:lang w:val="uk-UA"/>
        </w:rPr>
        <w:t xml:space="preserve"> </w:t>
      </w:r>
      <w:r w:rsidRPr="00582260">
        <w:rPr>
          <w:sz w:val="28"/>
          <w:szCs w:val="28"/>
          <w:lang w:val="uk-UA"/>
        </w:rPr>
        <w:t>реалізація освітніх, культурно-мистецьких заходів, участь в міжнародних культурних проектах, фестивалях та конкурсах.;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 естетичне вихова</w:t>
      </w:r>
      <w:r w:rsidR="00872E20" w:rsidRPr="00582260">
        <w:rPr>
          <w:sz w:val="28"/>
          <w:szCs w:val="28"/>
          <w:lang w:val="uk-UA"/>
        </w:rPr>
        <w:t>ння населення, особливо молоді</w:t>
      </w:r>
      <w:r w:rsidRPr="00582260">
        <w:rPr>
          <w:sz w:val="28"/>
          <w:szCs w:val="28"/>
          <w:lang w:val="uk-UA"/>
        </w:rPr>
        <w:t xml:space="preserve">; 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lastRenderedPageBreak/>
        <w:t>- соціальний захист прав та інтересів працівників закладів культури.</w:t>
      </w:r>
    </w:p>
    <w:p w:rsidR="00432994" w:rsidRPr="00582260" w:rsidRDefault="00E06140" w:rsidP="0043299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Очікувані результа</w:t>
      </w:r>
      <w:r w:rsidR="00432994" w:rsidRPr="00582260">
        <w:rPr>
          <w:b/>
          <w:bCs/>
          <w:sz w:val="28"/>
          <w:szCs w:val="28"/>
          <w:lang w:val="uk-UA"/>
        </w:rPr>
        <w:t>ти: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збереження та повноцінне функціонування діючої мережі закладів культури;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</w:t>
      </w:r>
      <w:r w:rsidR="000D2864" w:rsidRPr="00582260">
        <w:rPr>
          <w:sz w:val="28"/>
          <w:szCs w:val="28"/>
          <w:lang w:val="uk-UA"/>
        </w:rPr>
        <w:t xml:space="preserve"> </w:t>
      </w:r>
      <w:r w:rsidRPr="00582260">
        <w:rPr>
          <w:sz w:val="28"/>
          <w:szCs w:val="28"/>
          <w:lang w:val="uk-UA"/>
        </w:rPr>
        <w:t>зміцнення матеріально-технічного забезпечення та оснащення культурно-освітніх установ;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активізація дія</w:t>
      </w:r>
      <w:r w:rsidR="00CF37DA" w:rsidRPr="00582260">
        <w:rPr>
          <w:sz w:val="28"/>
          <w:szCs w:val="28"/>
          <w:lang w:val="uk-UA"/>
        </w:rPr>
        <w:t>льності аматорських колективів;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</w:t>
      </w:r>
      <w:r w:rsidR="000D2864" w:rsidRPr="00582260">
        <w:rPr>
          <w:sz w:val="28"/>
          <w:szCs w:val="28"/>
          <w:lang w:val="uk-UA"/>
        </w:rPr>
        <w:t xml:space="preserve"> </w:t>
      </w:r>
      <w:r w:rsidRPr="00582260">
        <w:rPr>
          <w:sz w:val="28"/>
          <w:szCs w:val="28"/>
          <w:lang w:val="uk-UA"/>
        </w:rPr>
        <w:t>відродження та збереження традиційної народної культури;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- представництво культури </w:t>
      </w:r>
      <w:proofErr w:type="spellStart"/>
      <w:r w:rsidRPr="00582260">
        <w:rPr>
          <w:sz w:val="28"/>
          <w:szCs w:val="28"/>
          <w:lang w:val="uk-UA"/>
        </w:rPr>
        <w:t>Новоселиччини</w:t>
      </w:r>
      <w:proofErr w:type="spellEnd"/>
      <w:r w:rsidRPr="00582260">
        <w:rPr>
          <w:sz w:val="28"/>
          <w:szCs w:val="28"/>
          <w:lang w:val="uk-UA"/>
        </w:rPr>
        <w:t xml:space="preserve"> в міжнародних культурних проектах, культурно-інформаційний обмін з іншими регіонами України, іншими країнами;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покращення  якості надання послуг, організація  широкого доступу  населення для отримання інформації;</w:t>
      </w:r>
    </w:p>
    <w:p w:rsidR="00BE43F1" w:rsidRPr="00337673" w:rsidRDefault="00432994" w:rsidP="003376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збережен</w:t>
      </w:r>
      <w:r w:rsidR="00CF37DA" w:rsidRPr="00582260">
        <w:rPr>
          <w:sz w:val="28"/>
          <w:szCs w:val="28"/>
          <w:lang w:val="uk-UA"/>
        </w:rPr>
        <w:t xml:space="preserve">ня </w:t>
      </w:r>
      <w:r w:rsidR="00BF0F9E" w:rsidRPr="00582260">
        <w:rPr>
          <w:sz w:val="28"/>
          <w:szCs w:val="28"/>
          <w:lang w:val="uk-UA"/>
        </w:rPr>
        <w:t>пам’яток</w:t>
      </w:r>
      <w:r w:rsidR="00CF37DA" w:rsidRPr="00582260">
        <w:rPr>
          <w:sz w:val="28"/>
          <w:szCs w:val="28"/>
          <w:lang w:val="uk-UA"/>
        </w:rPr>
        <w:t xml:space="preserve"> історії та культури.                            </w:t>
      </w:r>
    </w:p>
    <w:p w:rsidR="00BF0F9E" w:rsidRDefault="000C6EB8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  </w:t>
      </w:r>
    </w:p>
    <w:p w:rsidR="00432994" w:rsidRPr="00BE43F1" w:rsidRDefault="00BF0F9E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>Додаток №1</w:t>
      </w:r>
    </w:p>
    <w:p w:rsidR="00BE43F1" w:rsidRDefault="00432994" w:rsidP="009D545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</w:t>
      </w:r>
      <w:r w:rsidR="00AF6F9D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F6F9D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до </w:t>
      </w:r>
      <w:r w:rsidR="00BF0F9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П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рограми розвитку </w:t>
      </w:r>
      <w:r w:rsidR="009D545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>культури</w:t>
      </w:r>
      <w:r w:rsidR="009D545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</w:p>
    <w:p w:rsidR="00BE43F1" w:rsidRDefault="00BE43F1" w:rsidP="009D545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</w:t>
      </w:r>
      <w:r w:rsidR="009D545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збереження національних традицій </w:t>
      </w:r>
    </w:p>
    <w:p w:rsidR="00BE43F1" w:rsidRDefault="00BE43F1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  <w:r w:rsidR="009D545E" w:rsidRPr="00BE43F1">
        <w:rPr>
          <w:rFonts w:ascii="Times New Roman CYR" w:hAnsi="Times New Roman CYR" w:cs="Times New Roman CYR"/>
          <w:sz w:val="28"/>
          <w:szCs w:val="28"/>
          <w:lang w:val="uk-UA"/>
        </w:rPr>
        <w:t>та звичаїв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6F9D" w:rsidRPr="00BE43F1">
        <w:rPr>
          <w:rFonts w:ascii="Times New Roman CYR" w:hAnsi="Times New Roman CYR" w:cs="Times New Roman CYR"/>
          <w:sz w:val="28"/>
          <w:szCs w:val="28"/>
          <w:lang w:val="uk-UA"/>
        </w:rPr>
        <w:t>Новоселицької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ОТГ  </w:t>
      </w:r>
    </w:p>
    <w:p w:rsidR="00BE43F1" w:rsidRDefault="00BE43F1" w:rsidP="00BE43F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2020-2021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26B3F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роки, затвердженої  </w:t>
      </w:r>
    </w:p>
    <w:p w:rsidR="00BE43F1" w:rsidRDefault="00BE43F1" w:rsidP="00BE43F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рі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шенням </w:t>
      </w:r>
      <w:r w:rsidR="00375C8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ХХХІІ</w:t>
      </w:r>
      <w:r w:rsidR="000C6EB8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сесії </w:t>
      </w:r>
      <w:r w:rsidR="00D26B3F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</w:p>
    <w:p w:rsidR="00175FFE" w:rsidRPr="00BE43F1" w:rsidRDefault="00D26B3F" w:rsidP="00BE43F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0C6EB8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Новоселицької міської ради VII</w:t>
      </w:r>
      <w:r w:rsidR="00C842E2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скликання 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</w:p>
    <w:p w:rsidR="00432994" w:rsidRPr="00BE43F1" w:rsidRDefault="00175FFE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від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19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грудня</w:t>
      </w:r>
      <w:r w:rsidR="006B371F" w:rsidRPr="00BE43F1">
        <w:rPr>
          <w:rFonts w:ascii="Times New Roman CYR" w:hAnsi="Times New Roman CYR" w:cs="Times New Roman CYR"/>
          <w:sz w:val="28"/>
          <w:szCs w:val="28"/>
          <w:lang w:val="uk-UA"/>
        </w:rPr>
        <w:t>201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9 </w:t>
      </w:r>
      <w:r w:rsidR="006B371F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р. №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32</w:t>
      </w:r>
      <w:r w:rsidR="006B371F" w:rsidRPr="00BE43F1">
        <w:rPr>
          <w:rFonts w:ascii="Times New Roman CYR" w:hAnsi="Times New Roman CYR" w:cs="Times New Roman CYR"/>
          <w:sz w:val="28"/>
          <w:szCs w:val="28"/>
          <w:lang w:val="uk-UA"/>
        </w:rPr>
        <w:t>/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</w:p>
    <w:p w:rsidR="00432994" w:rsidRPr="00BE43F1" w:rsidRDefault="0043299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BE43F1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BE43F1" w:rsidRDefault="00BF0F9E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1.6 Ресурсне забезпечення П</w:t>
      </w:r>
      <w:r w:rsidR="00432994" w:rsidRPr="00BE43F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рограми</w:t>
      </w:r>
    </w:p>
    <w:p w:rsidR="00B00C3B" w:rsidRPr="00BE43F1" w:rsidRDefault="00B00C3B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66"/>
        <w:gridCol w:w="1629"/>
        <w:gridCol w:w="1701"/>
        <w:gridCol w:w="2976"/>
      </w:tblGrid>
      <w:tr w:rsidR="00175FFE" w:rsidRPr="00BE43F1" w:rsidTr="00B00C3B">
        <w:trPr>
          <w:trHeight w:val="662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Обсяг коштів, які проп</w:t>
            </w:r>
            <w:r w:rsidR="00BF0F9E"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онується залучити на виконання П</w:t>
            </w: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BE4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 </w:t>
            </w: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BE4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BF0F9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Всього витрат на виконання П</w:t>
            </w:r>
            <w:r w:rsidR="00175FFE"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рограми</w:t>
            </w:r>
          </w:p>
        </w:tc>
      </w:tr>
      <w:tr w:rsidR="00175FFE" w:rsidRPr="00BE43F1" w:rsidTr="00B00C3B">
        <w:trPr>
          <w:trHeight w:val="283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EE271C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D2864" w:rsidRPr="00BE43F1" w:rsidTr="00B00C3B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64" w:rsidRPr="00BE43F1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Обсяг ресурсів всього, в тому</w:t>
            </w:r>
          </w:p>
          <w:p w:rsidR="000D2864" w:rsidRPr="00BE43F1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числі: (</w:t>
            </w:r>
            <w:proofErr w:type="spellStart"/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тис.грн</w:t>
            </w:r>
            <w:proofErr w:type="spellEnd"/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BE43F1" w:rsidRDefault="00283528" w:rsidP="002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35</w:t>
            </w:r>
            <w:r w:rsidR="000D2864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 тис.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BE43F1" w:rsidRDefault="00283528" w:rsidP="002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35</w:t>
            </w:r>
            <w:r w:rsidR="000D2864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 тис. грн.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BE43F1" w:rsidRDefault="00283528" w:rsidP="00283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7</w:t>
            </w:r>
            <w:r w:rsidR="000D2864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00 тис. грн.</w:t>
            </w:r>
          </w:p>
        </w:tc>
      </w:tr>
      <w:tr w:rsidR="00283528" w:rsidRPr="00BE43F1" w:rsidTr="00040F86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528" w:rsidRPr="00BE43F1" w:rsidRDefault="00283528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  міський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528" w:rsidRPr="00BE43F1" w:rsidRDefault="00283528" w:rsidP="00267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 тис.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528" w:rsidRPr="00BE43F1" w:rsidRDefault="00283528" w:rsidP="00267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 тис. грн.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528" w:rsidRPr="00BE43F1" w:rsidRDefault="00283528" w:rsidP="00267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7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00 тис. грн.</w:t>
            </w:r>
          </w:p>
        </w:tc>
      </w:tr>
      <w:tr w:rsidR="00283528" w:rsidRPr="00BE43F1" w:rsidTr="00B00C3B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28" w:rsidRPr="00BE43F1" w:rsidRDefault="00283528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- кошти </w:t>
            </w:r>
            <w:proofErr w:type="spellStart"/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небюджетних</w:t>
            </w:r>
            <w:proofErr w:type="spellEnd"/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джерел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28" w:rsidRPr="00BE43F1" w:rsidRDefault="00283528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28" w:rsidRPr="00BE43F1" w:rsidRDefault="00283528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28" w:rsidRPr="00BE43F1" w:rsidRDefault="00283528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432994" w:rsidRPr="00BE43F1" w:rsidRDefault="0033298D" w:rsidP="00337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</w:p>
    <w:p w:rsidR="000C6EB8" w:rsidRPr="00060140" w:rsidRDefault="00A13CC1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Секретар міської ради                             </w:t>
      </w:r>
      <w:r w:rsidR="0033298D"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В</w:t>
      </w:r>
      <w:r w:rsid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адим  </w:t>
      </w:r>
      <w:r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>Р</w:t>
      </w:r>
      <w:r w:rsidR="00060140">
        <w:rPr>
          <w:rFonts w:ascii="Times New Roman CYR" w:hAnsi="Times New Roman CYR" w:cs="Times New Roman CYR"/>
          <w:b/>
          <w:sz w:val="28"/>
          <w:szCs w:val="28"/>
          <w:lang w:val="uk-UA"/>
        </w:rPr>
        <w:t>ОШКА</w:t>
      </w: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83D78" w:rsidRPr="00337673" w:rsidRDefault="00AB2E00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</w:t>
      </w:r>
      <w:r w:rsidR="00483D78" w:rsidRPr="00337673">
        <w:rPr>
          <w:rFonts w:ascii="Times New Roman CYR" w:hAnsi="Times New Roman CYR" w:cs="Times New Roman CYR"/>
          <w:sz w:val="28"/>
          <w:szCs w:val="28"/>
          <w:lang w:val="uk-UA"/>
        </w:rPr>
        <w:t>Додаток №2</w:t>
      </w:r>
    </w:p>
    <w:p w:rsidR="00483D78" w:rsidRPr="00337673" w:rsidRDefault="00483D78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до  Програми розвитку  культури, </w:t>
      </w:r>
    </w:p>
    <w:p w:rsidR="00483D78" w:rsidRPr="00337673" w:rsidRDefault="00483D78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збереження національних традицій </w:t>
      </w:r>
    </w:p>
    <w:p w:rsidR="00483D78" w:rsidRPr="00337673" w:rsidRDefault="00483D78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та звичаїв  Новоселицької ОТГ  </w:t>
      </w:r>
    </w:p>
    <w:p w:rsidR="00483D78" w:rsidRPr="00337673" w:rsidRDefault="00483D78" w:rsidP="00483D78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на 2020-2021   роки, затвердженої  </w:t>
      </w:r>
    </w:p>
    <w:p w:rsidR="00483D78" w:rsidRPr="00337673" w:rsidRDefault="00483D78" w:rsidP="00483D78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рішенням 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ХХХІІ</w:t>
      </w: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      </w:t>
      </w:r>
    </w:p>
    <w:p w:rsidR="00483D78" w:rsidRPr="00337673" w:rsidRDefault="00483D78" w:rsidP="00483D78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Новоселицької міської ради VII скликання       </w:t>
      </w:r>
    </w:p>
    <w:p w:rsidR="00483D78" w:rsidRPr="00337673" w:rsidRDefault="00483D78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від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19</w:t>
      </w: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 xml:space="preserve">грудня </w:t>
      </w: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2019 р. № 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32</w:t>
      </w: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>/</w:t>
      </w:r>
      <w:r w:rsidR="003B006B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Pr="003376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</w:p>
    <w:p w:rsidR="00483D78" w:rsidRPr="00337673" w:rsidRDefault="00483D78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3D78" w:rsidRPr="00337673" w:rsidRDefault="00483D78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B2E00" w:rsidRPr="00337673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71323" w:rsidRPr="00337673" w:rsidRDefault="00A049EA" w:rsidP="004713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1.7 </w:t>
      </w:r>
      <w:r w:rsidR="00471323" w:rsidRPr="0033767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Напрями діяльності і заходи Програми</w:t>
      </w:r>
    </w:p>
    <w:p w:rsidR="00483D78" w:rsidRPr="00337673" w:rsidRDefault="00483D78" w:rsidP="004713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534"/>
        <w:gridCol w:w="2835"/>
        <w:gridCol w:w="1134"/>
        <w:gridCol w:w="1842"/>
        <w:gridCol w:w="1843"/>
        <w:gridCol w:w="1701"/>
      </w:tblGrid>
      <w:tr w:rsidR="00471323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</w:t>
            </w:r>
          </w:p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Термін </w:t>
            </w:r>
          </w:p>
          <w:p w:rsidR="00471323" w:rsidRPr="00337673" w:rsidRDefault="00483D78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="0047132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ико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47132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нання</w:t>
            </w:r>
            <w:proofErr w:type="spellEnd"/>
            <w:r w:rsidR="0047132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Орієнтовні обсяги</w:t>
            </w:r>
          </w:p>
          <w:p w:rsidR="00471323" w:rsidRPr="00337673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тис.грн</w:t>
            </w:r>
            <w:proofErr w:type="spellEnd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.)</w:t>
            </w:r>
          </w:p>
        </w:tc>
      </w:tr>
      <w:tr w:rsidR="00E5300B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37673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37673" w:rsidRDefault="00E5300B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337673">
              <w:rPr>
                <w:sz w:val="28"/>
                <w:szCs w:val="28"/>
                <w:lang w:val="uk-UA"/>
              </w:rPr>
              <w:t>Придбання та пошив сценічних костюмів,  реквізитів для творчих колективів і окремих виконавців клубних закладів.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37673" w:rsidRDefault="00E01387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37673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37673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37673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E018AB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283528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  <w:r w:rsidR="00AB2E00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  <w:p w:rsidR="00E5300B" w:rsidRPr="00337673" w:rsidRDefault="00E5300B" w:rsidP="00E01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E018AB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283528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  <w:r w:rsidR="00AB2E00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</w:tc>
      </w:tr>
      <w:tr w:rsidR="00FE6E45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Придбання музичної</w:t>
            </w:r>
            <w:r w:rsidR="001C6D72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мультимедійної 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підсилювальної апаратури, музичних інструментів та інвентарю для </w:t>
            </w:r>
            <w:r w:rsidRPr="00337673">
              <w:rPr>
                <w:sz w:val="28"/>
                <w:szCs w:val="28"/>
                <w:lang w:val="uk-UA"/>
              </w:rPr>
              <w:t>клубних закладів.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</w:t>
            </w:r>
            <w:r w:rsidR="00283528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</w:t>
            </w:r>
            <w:r w:rsidR="00283528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</w:tc>
      </w:tr>
      <w:tr w:rsidR="00FE6E45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Проведення святкових заходів з нагоди відзначення Дня м.Новоселиця  та сільських храмових свят.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</w:t>
            </w:r>
            <w:r w:rsidR="00283528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  <w:p w:rsidR="00FE6E45" w:rsidRPr="00337673" w:rsidRDefault="00FE6E45" w:rsidP="00283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2021-</w:t>
            </w:r>
            <w:r w:rsidR="00283528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</w:tc>
      </w:tr>
      <w:tr w:rsidR="00FE6E45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6E4285" w:rsidP="00756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та проведення </w:t>
            </w:r>
            <w:r w:rsidR="00FE6E45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6E45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фолькльорно-етнографічного</w:t>
            </w:r>
            <w:proofErr w:type="spellEnd"/>
            <w:r w:rsidR="00FE6E45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свята «Різдвяні зустрічі».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DA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106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</w:t>
            </w:r>
            <w:r w:rsidR="002271E6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FE6E45" w:rsidRPr="00337673" w:rsidRDefault="00FE6E45" w:rsidP="0022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2021-</w:t>
            </w:r>
            <w:r w:rsidR="002271E6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FE6E45" w:rsidRPr="00337673" w:rsidTr="00483D78">
        <w:trPr>
          <w:trHeight w:val="1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302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DA3533">
            <w:pPr>
              <w:rPr>
                <w:sz w:val="28"/>
                <w:szCs w:val="28"/>
                <w:lang w:val="uk-UA"/>
              </w:rPr>
            </w:pPr>
            <w:r w:rsidRPr="00337673">
              <w:rPr>
                <w:sz w:val="28"/>
                <w:szCs w:val="28"/>
                <w:lang w:val="uk-UA"/>
              </w:rPr>
              <w:t xml:space="preserve">Участь у проведенні культурно-масових і </w:t>
            </w:r>
          </w:p>
          <w:p w:rsidR="00FE6E45" w:rsidRPr="00337673" w:rsidRDefault="00FE6E45" w:rsidP="00AF7C47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sz w:val="28"/>
                <w:szCs w:val="28"/>
                <w:lang w:val="uk-UA"/>
              </w:rPr>
              <w:t>мистецьких заходів місцевого, районного, обласного,  Всеукраїнського та міжнародних рівнів</w:t>
            </w:r>
            <w:r w:rsidRPr="00337673">
              <w:rPr>
                <w:color w:val="000000"/>
                <w:sz w:val="28"/>
                <w:szCs w:val="28"/>
                <w:lang w:val="uk-UA"/>
              </w:rPr>
              <w:t>(транспортні витрати, витрати на паливо, добові та інші витрати).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45" w:rsidRPr="00337673" w:rsidRDefault="00FE6E45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-4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0,0</w:t>
            </w:r>
          </w:p>
          <w:p w:rsidR="00FE6E45" w:rsidRPr="00337673" w:rsidRDefault="00FE6E45" w:rsidP="00E01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-4</w:t>
            </w:r>
            <w:r w:rsidR="00775D50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0,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</w:t>
            </w:r>
          </w:p>
        </w:tc>
      </w:tr>
      <w:tr w:rsidR="00AF6B01" w:rsidRPr="00337673" w:rsidTr="00483D78">
        <w:trPr>
          <w:trHeight w:val="1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rPr>
                <w:sz w:val="28"/>
                <w:szCs w:val="28"/>
                <w:lang w:val="uk-UA"/>
              </w:rPr>
            </w:pPr>
            <w:r w:rsidRPr="00337673">
              <w:rPr>
                <w:sz w:val="28"/>
                <w:szCs w:val="28"/>
                <w:lang w:val="uk-UA"/>
              </w:rPr>
              <w:t xml:space="preserve"> Організація та проведення  міжнародного фестивалю  народного </w:t>
            </w:r>
          </w:p>
          <w:p w:rsidR="00AF6B01" w:rsidRPr="00337673" w:rsidRDefault="00AF6B01" w:rsidP="006F4B11">
            <w:pPr>
              <w:rPr>
                <w:b/>
                <w:sz w:val="28"/>
                <w:szCs w:val="28"/>
                <w:lang w:val="uk-UA"/>
              </w:rPr>
            </w:pPr>
            <w:r w:rsidRPr="00337673">
              <w:rPr>
                <w:sz w:val="28"/>
                <w:szCs w:val="28"/>
                <w:lang w:val="uk-UA"/>
              </w:rPr>
              <w:t>аматорського мистецтва "</w:t>
            </w:r>
            <w:proofErr w:type="spellStart"/>
            <w:r w:rsidRPr="00337673">
              <w:rPr>
                <w:sz w:val="28"/>
                <w:szCs w:val="28"/>
                <w:lang w:val="uk-UA"/>
              </w:rPr>
              <w:t>Мерцішор</w:t>
            </w:r>
            <w:proofErr w:type="spellEnd"/>
            <w:r w:rsidRPr="00337673">
              <w:rPr>
                <w:sz w:val="28"/>
                <w:szCs w:val="28"/>
                <w:lang w:val="uk-UA"/>
              </w:rPr>
              <w:t>".</w:t>
            </w:r>
            <w:r w:rsidRPr="0033767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F6B01" w:rsidRPr="00337673" w:rsidRDefault="00AF6B01" w:rsidP="006F4B11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2020- 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AF6B01" w:rsidRPr="00337673" w:rsidRDefault="00AF6B01" w:rsidP="001D4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2021- 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AF6B01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AF6B01">
            <w:pPr>
              <w:rPr>
                <w:b/>
                <w:sz w:val="28"/>
                <w:szCs w:val="28"/>
                <w:lang w:val="uk-UA"/>
              </w:rPr>
            </w:pPr>
            <w:r w:rsidRPr="00337673">
              <w:rPr>
                <w:sz w:val="28"/>
                <w:szCs w:val="28"/>
                <w:lang w:val="uk-UA"/>
              </w:rPr>
              <w:t xml:space="preserve"> Організація та проведення  регіонального конкурсу-фестивалю патріотичної пісні </w:t>
            </w:r>
          </w:p>
          <w:p w:rsidR="00AF6B01" w:rsidRPr="00337673" w:rsidRDefault="00AF6B01" w:rsidP="006F4B11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01" w:rsidRPr="00337673" w:rsidRDefault="00AF6B01" w:rsidP="006F4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2020- 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AF6B01" w:rsidRPr="00337673" w:rsidRDefault="00AF6B01" w:rsidP="001D4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2021- 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1D2D2A" w:rsidRPr="00337673" w:rsidTr="00483D78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2A" w:rsidRPr="00337673" w:rsidRDefault="001D2D2A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2A" w:rsidRPr="00337673" w:rsidRDefault="001D2D2A" w:rsidP="00AF6B01">
            <w:pPr>
              <w:rPr>
                <w:sz w:val="28"/>
                <w:szCs w:val="28"/>
                <w:lang w:val="uk-UA"/>
              </w:rPr>
            </w:pPr>
            <w:r w:rsidRPr="00337673">
              <w:rPr>
                <w:sz w:val="28"/>
                <w:szCs w:val="28"/>
                <w:lang w:val="uk-UA"/>
              </w:rPr>
              <w:t xml:space="preserve">Організація та проведення свят, карнавалів, </w:t>
            </w:r>
            <w:proofErr w:type="spellStart"/>
            <w:r w:rsidRPr="00337673">
              <w:rPr>
                <w:sz w:val="28"/>
                <w:szCs w:val="28"/>
                <w:lang w:val="uk-UA"/>
              </w:rPr>
              <w:t>диско-</w:t>
            </w:r>
            <w:proofErr w:type="spellEnd"/>
            <w:r w:rsidRPr="00337673">
              <w:rPr>
                <w:sz w:val="28"/>
                <w:szCs w:val="28"/>
                <w:lang w:val="uk-UA"/>
              </w:rPr>
              <w:t xml:space="preserve"> танців,оглядів, конкурсів, фестивалів та  виставок.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2A" w:rsidRPr="00337673" w:rsidRDefault="001D2D2A" w:rsidP="0026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2A" w:rsidRPr="00337673" w:rsidRDefault="001D2D2A" w:rsidP="0026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виконавчий комітет міської ради, </w:t>
            </w:r>
            <w:proofErr w:type="spellStart"/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в.о.старост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2A" w:rsidRPr="00337673" w:rsidRDefault="001D2D2A" w:rsidP="0026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2A" w:rsidRPr="00337673" w:rsidRDefault="001D2D2A" w:rsidP="0026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2020- </w:t>
            </w:r>
            <w:r w:rsidR="00B3726F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1D2D2A" w:rsidRPr="00337673" w:rsidRDefault="001D2D2A" w:rsidP="00B37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2021- </w:t>
            </w:r>
            <w:r w:rsidR="00B3726F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  <w:r w:rsidR="001D4CB3"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</w:t>
            </w:r>
            <w:r w:rsidRPr="003376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</w:tbl>
    <w:p w:rsidR="00490C45" w:rsidRPr="00337673" w:rsidRDefault="00490C45" w:rsidP="00E01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018AB" w:rsidRPr="00060140" w:rsidRDefault="00E018AB" w:rsidP="00E01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337673"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                                                                Вадим  РОШКА</w:t>
      </w:r>
    </w:p>
    <w:p w:rsidR="00A049EA" w:rsidRPr="00A049EA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A049EA" w:rsidRPr="00A049EA" w:rsidSect="00337673">
      <w:pgSz w:w="12240" w:h="15840"/>
      <w:pgMar w:top="28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2994"/>
    <w:rsid w:val="00032B0B"/>
    <w:rsid w:val="000363DD"/>
    <w:rsid w:val="00060140"/>
    <w:rsid w:val="000666D5"/>
    <w:rsid w:val="00083B45"/>
    <w:rsid w:val="000C6EB8"/>
    <w:rsid w:val="000D1DAD"/>
    <w:rsid w:val="000D2864"/>
    <w:rsid w:val="000D70E2"/>
    <w:rsid w:val="001060BF"/>
    <w:rsid w:val="00107595"/>
    <w:rsid w:val="00143208"/>
    <w:rsid w:val="00166CBA"/>
    <w:rsid w:val="00175FFE"/>
    <w:rsid w:val="00181418"/>
    <w:rsid w:val="00183A47"/>
    <w:rsid w:val="001C6D72"/>
    <w:rsid w:val="001D2D2A"/>
    <w:rsid w:val="001D4CB3"/>
    <w:rsid w:val="00212B05"/>
    <w:rsid w:val="002271E6"/>
    <w:rsid w:val="00283528"/>
    <w:rsid w:val="002B103B"/>
    <w:rsid w:val="002D0ACF"/>
    <w:rsid w:val="00311A19"/>
    <w:rsid w:val="0031758B"/>
    <w:rsid w:val="0033298D"/>
    <w:rsid w:val="00337673"/>
    <w:rsid w:val="00370BD6"/>
    <w:rsid w:val="00375C8E"/>
    <w:rsid w:val="0038749E"/>
    <w:rsid w:val="003933AE"/>
    <w:rsid w:val="003B006B"/>
    <w:rsid w:val="003C5F4B"/>
    <w:rsid w:val="004212C0"/>
    <w:rsid w:val="0042216D"/>
    <w:rsid w:val="004302B1"/>
    <w:rsid w:val="00432994"/>
    <w:rsid w:val="0043363E"/>
    <w:rsid w:val="00447605"/>
    <w:rsid w:val="00471323"/>
    <w:rsid w:val="00483D78"/>
    <w:rsid w:val="00487C3F"/>
    <w:rsid w:val="00490C45"/>
    <w:rsid w:val="004957DD"/>
    <w:rsid w:val="004D3DDA"/>
    <w:rsid w:val="00514827"/>
    <w:rsid w:val="00582260"/>
    <w:rsid w:val="005E3189"/>
    <w:rsid w:val="005E48FA"/>
    <w:rsid w:val="006B371F"/>
    <w:rsid w:val="006B3DF8"/>
    <w:rsid w:val="006B7D0E"/>
    <w:rsid w:val="006E4285"/>
    <w:rsid w:val="00756C2A"/>
    <w:rsid w:val="00775D50"/>
    <w:rsid w:val="00783AF3"/>
    <w:rsid w:val="007D0194"/>
    <w:rsid w:val="008649BF"/>
    <w:rsid w:val="0086741F"/>
    <w:rsid w:val="00872E20"/>
    <w:rsid w:val="008B1A88"/>
    <w:rsid w:val="008E660A"/>
    <w:rsid w:val="009B318C"/>
    <w:rsid w:val="009D545E"/>
    <w:rsid w:val="009E6AE9"/>
    <w:rsid w:val="00A049EA"/>
    <w:rsid w:val="00A13CC1"/>
    <w:rsid w:val="00AB05EB"/>
    <w:rsid w:val="00AB2E00"/>
    <w:rsid w:val="00AF6B01"/>
    <w:rsid w:val="00AF6F9D"/>
    <w:rsid w:val="00AF7C47"/>
    <w:rsid w:val="00B00C3B"/>
    <w:rsid w:val="00B060D8"/>
    <w:rsid w:val="00B3726F"/>
    <w:rsid w:val="00B62422"/>
    <w:rsid w:val="00B741A6"/>
    <w:rsid w:val="00BD043F"/>
    <w:rsid w:val="00BE43F1"/>
    <w:rsid w:val="00BF0F9E"/>
    <w:rsid w:val="00BF2C9C"/>
    <w:rsid w:val="00C245E1"/>
    <w:rsid w:val="00C43185"/>
    <w:rsid w:val="00C444DD"/>
    <w:rsid w:val="00C8349B"/>
    <w:rsid w:val="00C842E2"/>
    <w:rsid w:val="00C90E19"/>
    <w:rsid w:val="00CA190D"/>
    <w:rsid w:val="00CB04B4"/>
    <w:rsid w:val="00CC2947"/>
    <w:rsid w:val="00CD78FD"/>
    <w:rsid w:val="00CE007C"/>
    <w:rsid w:val="00CF37DA"/>
    <w:rsid w:val="00D041EE"/>
    <w:rsid w:val="00D26B3F"/>
    <w:rsid w:val="00D74016"/>
    <w:rsid w:val="00D831F8"/>
    <w:rsid w:val="00DA3533"/>
    <w:rsid w:val="00DA4B43"/>
    <w:rsid w:val="00DC1C88"/>
    <w:rsid w:val="00DD12D6"/>
    <w:rsid w:val="00DF2B98"/>
    <w:rsid w:val="00E01387"/>
    <w:rsid w:val="00E018AB"/>
    <w:rsid w:val="00E06140"/>
    <w:rsid w:val="00E3035D"/>
    <w:rsid w:val="00E5300B"/>
    <w:rsid w:val="00E56D79"/>
    <w:rsid w:val="00E73A5C"/>
    <w:rsid w:val="00E87E97"/>
    <w:rsid w:val="00E92D89"/>
    <w:rsid w:val="00E968B2"/>
    <w:rsid w:val="00E96BCD"/>
    <w:rsid w:val="00EB3E88"/>
    <w:rsid w:val="00ED056E"/>
    <w:rsid w:val="00EE271C"/>
    <w:rsid w:val="00EF002E"/>
    <w:rsid w:val="00F30588"/>
    <w:rsid w:val="00F3278B"/>
    <w:rsid w:val="00F91C56"/>
    <w:rsid w:val="00FB3B4B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1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318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39F6-E3B9-43C8-962D-77F32F38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30</cp:revision>
  <cp:lastPrinted>2019-12-20T11:46:00Z</cp:lastPrinted>
  <dcterms:created xsi:type="dcterms:W3CDTF">2019-11-14T11:20:00Z</dcterms:created>
  <dcterms:modified xsi:type="dcterms:W3CDTF">2019-12-24T13:11:00Z</dcterms:modified>
</cp:coreProperties>
</file>