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492503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4426A9">
        <w:rPr>
          <w:rFonts w:ascii="Times New Roman" w:hAnsi="Times New Roman"/>
          <w:b/>
          <w:sz w:val="28"/>
          <w:szCs w:val="28"/>
          <w:lang w:eastAsia="en-US"/>
        </w:rPr>
        <w:t>11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4426A9" w:rsidRPr="004426A9" w:rsidRDefault="004426A9" w:rsidP="004426A9">
      <w:pPr>
        <w:rPr>
          <w:rFonts w:ascii="Times New Roman" w:hAnsi="Times New Roman"/>
          <w:b/>
          <w:sz w:val="28"/>
          <w:szCs w:val="28"/>
        </w:rPr>
      </w:pPr>
      <w:r w:rsidRPr="004426A9">
        <w:rPr>
          <w:rFonts w:ascii="Times New Roman" w:hAnsi="Times New Roman"/>
          <w:b/>
          <w:sz w:val="28"/>
          <w:szCs w:val="28"/>
        </w:rPr>
        <w:t xml:space="preserve">Про </w:t>
      </w:r>
      <w:r w:rsidRPr="004426A9">
        <w:rPr>
          <w:rFonts w:ascii="Times New Roman" w:hAnsi="Times New Roman"/>
          <w:b/>
          <w:sz w:val="28"/>
          <w:szCs w:val="28"/>
          <w:lang w:val="ru-RU"/>
        </w:rPr>
        <w:t xml:space="preserve">перейменування </w:t>
      </w:r>
      <w:r w:rsidRPr="004426A9">
        <w:rPr>
          <w:rFonts w:ascii="Times New Roman" w:hAnsi="Times New Roman"/>
          <w:b/>
          <w:sz w:val="28"/>
          <w:szCs w:val="28"/>
        </w:rPr>
        <w:t xml:space="preserve"> </w:t>
      </w:r>
      <w:r w:rsidRPr="004426A9">
        <w:rPr>
          <w:rFonts w:ascii="Times New Roman" w:hAnsi="Times New Roman"/>
          <w:b/>
          <w:sz w:val="28"/>
          <w:szCs w:val="28"/>
          <w:lang w:val="ru-RU"/>
        </w:rPr>
        <w:t xml:space="preserve">вулиці </w:t>
      </w:r>
    </w:p>
    <w:p w:rsidR="004426A9" w:rsidRPr="004426A9" w:rsidRDefault="004426A9" w:rsidP="004426A9">
      <w:pPr>
        <w:rPr>
          <w:rFonts w:ascii="Times New Roman" w:hAnsi="Times New Roman"/>
          <w:b/>
          <w:sz w:val="28"/>
          <w:szCs w:val="28"/>
        </w:rPr>
      </w:pPr>
      <w:r w:rsidRPr="004426A9">
        <w:rPr>
          <w:rFonts w:ascii="Times New Roman" w:hAnsi="Times New Roman"/>
          <w:b/>
          <w:sz w:val="28"/>
          <w:szCs w:val="28"/>
        </w:rPr>
        <w:t xml:space="preserve">Горького </w:t>
      </w:r>
      <w:r w:rsidRPr="004426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426A9">
        <w:rPr>
          <w:rFonts w:ascii="Times New Roman" w:hAnsi="Times New Roman"/>
          <w:b/>
          <w:sz w:val="28"/>
          <w:szCs w:val="28"/>
        </w:rPr>
        <w:t xml:space="preserve"> в місті Новоселиця </w:t>
      </w:r>
    </w:p>
    <w:p w:rsidR="00307EB2" w:rsidRPr="002D335D" w:rsidRDefault="00C02045" w:rsidP="002D335D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  <w:bookmarkStart w:id="0" w:name="_GoBack"/>
      <w:bookmarkEnd w:id="0"/>
    </w:p>
    <w:p w:rsidR="004426A9" w:rsidRPr="004426A9" w:rsidRDefault="004426A9" w:rsidP="004426A9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4426A9">
        <w:rPr>
          <w:rFonts w:ascii="Times New Roman" w:hAnsi="Times New Roman"/>
          <w:sz w:val="28"/>
          <w:szCs w:val="28"/>
        </w:rPr>
        <w:t xml:space="preserve">Керуючись пунктом 41 частини 1 статті 26 Закону України "Про місцеве самоврядування в Україні", Законом України "Про присвоєння юридичним особам та об’єктам права власності імен (псевдонімів) фізичних осіб, ювілейних та святкових дат, назв і дат історичних подій", враховуючи  пропозиції  громадськості, результати громадських слухань та  висновки топонімічної комісії,  міська рада </w:t>
      </w:r>
      <w:r w:rsidRPr="004426A9">
        <w:rPr>
          <w:rFonts w:ascii="Times New Roman" w:hAnsi="Times New Roman"/>
          <w:b/>
          <w:sz w:val="28"/>
          <w:szCs w:val="28"/>
        </w:rPr>
        <w:t>вирішила:</w:t>
      </w:r>
      <w:r w:rsidRPr="004426A9">
        <w:rPr>
          <w:rFonts w:ascii="Times New Roman" w:hAnsi="Times New Roman"/>
          <w:sz w:val="28"/>
          <w:szCs w:val="28"/>
        </w:rPr>
        <w:t xml:space="preserve"> </w:t>
      </w:r>
    </w:p>
    <w:p w:rsidR="004426A9" w:rsidRPr="004426A9" w:rsidRDefault="004426A9" w:rsidP="004426A9">
      <w:pPr>
        <w:jc w:val="both"/>
        <w:rPr>
          <w:rFonts w:ascii="Times New Roman" w:hAnsi="Times New Roman"/>
          <w:sz w:val="28"/>
          <w:szCs w:val="28"/>
        </w:rPr>
      </w:pPr>
      <w:r w:rsidRPr="004426A9">
        <w:rPr>
          <w:rFonts w:ascii="Times New Roman" w:hAnsi="Times New Roman"/>
          <w:sz w:val="28"/>
          <w:szCs w:val="28"/>
        </w:rPr>
        <w:t xml:space="preserve">        1.Перейменувати вулицю Горького  на вулицю Старий Кордон в місті Новоселиця Чернівецького району Чернівецької області.</w:t>
      </w:r>
    </w:p>
    <w:p w:rsidR="004426A9" w:rsidRPr="004426A9" w:rsidRDefault="004426A9" w:rsidP="004426A9">
      <w:pPr>
        <w:jc w:val="both"/>
        <w:rPr>
          <w:rFonts w:ascii="Times New Roman" w:hAnsi="Times New Roman"/>
          <w:sz w:val="28"/>
          <w:szCs w:val="28"/>
        </w:rPr>
      </w:pPr>
    </w:p>
    <w:p w:rsidR="004426A9" w:rsidRPr="004426A9" w:rsidRDefault="004426A9" w:rsidP="004426A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4426A9">
        <w:rPr>
          <w:rFonts w:ascii="Times New Roman" w:hAnsi="Times New Roman"/>
          <w:sz w:val="28"/>
          <w:szCs w:val="28"/>
        </w:rPr>
        <w:t xml:space="preserve">       2. Дане рішення направити </w:t>
      </w:r>
      <w:r w:rsidRPr="004426A9">
        <w:rPr>
          <w:rFonts w:ascii="Times New Roman" w:hAnsi="Times New Roman"/>
          <w:sz w:val="28"/>
          <w:szCs w:val="28"/>
          <w:lang w:val="ru-RU"/>
        </w:rPr>
        <w:t>Чернівецьк</w:t>
      </w:r>
      <w:r w:rsidRPr="004426A9">
        <w:rPr>
          <w:rFonts w:ascii="Times New Roman" w:hAnsi="Times New Roman"/>
          <w:sz w:val="28"/>
          <w:szCs w:val="28"/>
        </w:rPr>
        <w:t xml:space="preserve">ій регіональній </w:t>
      </w:r>
      <w:r w:rsidRPr="004426A9">
        <w:rPr>
          <w:rFonts w:ascii="Times New Roman" w:hAnsi="Times New Roman"/>
          <w:sz w:val="28"/>
          <w:szCs w:val="28"/>
          <w:lang w:val="ru-RU"/>
        </w:rPr>
        <w:t xml:space="preserve"> філі</w:t>
      </w:r>
      <w:r w:rsidRPr="004426A9">
        <w:rPr>
          <w:rFonts w:ascii="Times New Roman" w:hAnsi="Times New Roman"/>
          <w:sz w:val="28"/>
          <w:szCs w:val="28"/>
        </w:rPr>
        <w:t xml:space="preserve">ї </w:t>
      </w:r>
      <w:r w:rsidRPr="004426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26A9">
        <w:rPr>
          <w:rFonts w:ascii="Times New Roman" w:hAnsi="Times New Roman"/>
          <w:sz w:val="28"/>
          <w:szCs w:val="28"/>
        </w:rPr>
        <w:t>ДП</w:t>
      </w:r>
      <w:r w:rsidRPr="004426A9">
        <w:rPr>
          <w:rFonts w:ascii="Times New Roman" w:hAnsi="Times New Roman"/>
          <w:sz w:val="28"/>
          <w:szCs w:val="28"/>
          <w:lang w:val="ru-RU"/>
        </w:rPr>
        <w:t xml:space="preserve"> «Національні  </w:t>
      </w:r>
      <w:r w:rsidRPr="004426A9">
        <w:rPr>
          <w:rFonts w:ascii="Times New Roman" w:hAnsi="Times New Roman"/>
          <w:sz w:val="28"/>
          <w:szCs w:val="28"/>
        </w:rPr>
        <w:t>і</w:t>
      </w:r>
      <w:r w:rsidRPr="004426A9">
        <w:rPr>
          <w:rFonts w:ascii="Times New Roman" w:hAnsi="Times New Roman"/>
          <w:sz w:val="28"/>
          <w:szCs w:val="28"/>
          <w:lang w:val="ru-RU"/>
        </w:rPr>
        <w:t>нформаційні системи»</w:t>
      </w:r>
      <w:r w:rsidRPr="004426A9">
        <w:rPr>
          <w:rFonts w:ascii="Times New Roman" w:hAnsi="Times New Roman"/>
          <w:sz w:val="28"/>
          <w:szCs w:val="28"/>
        </w:rPr>
        <w:t xml:space="preserve"> для внесення змін до словників державного реєстру речових прав на нерухоме майно відповідно до чинного  законодавства.</w:t>
      </w:r>
    </w:p>
    <w:p w:rsidR="004426A9" w:rsidRPr="004426A9" w:rsidRDefault="004426A9" w:rsidP="004426A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26A9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:rsidR="004426A9" w:rsidRPr="004426A9" w:rsidRDefault="004426A9" w:rsidP="004426A9">
      <w:pPr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26A9">
        <w:rPr>
          <w:rFonts w:ascii="Times New Roman" w:eastAsia="Calibri" w:hAnsi="Times New Roman"/>
          <w:sz w:val="28"/>
          <w:szCs w:val="28"/>
          <w:lang w:eastAsia="en-US"/>
        </w:rPr>
        <w:t xml:space="preserve">       3.  Рішення  довести до відома Новоселицького комунального бюро технічної інвентаризації», відділу  ведення Державного реєстру виборців, Новоселицького  районного  сектору    управління державної міграційної служби України в Чернівецькій області, товариства з обмеженою відповідальністю  «Чернівцігаз Збут», публічного акціонерного  товариства «Енергетична компанія «Чернівціобленерго», нотаріусів міста Новоселиця.</w:t>
      </w:r>
    </w:p>
    <w:p w:rsidR="004426A9" w:rsidRPr="004426A9" w:rsidRDefault="004426A9" w:rsidP="004426A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426A9" w:rsidRPr="004426A9" w:rsidRDefault="004426A9" w:rsidP="004426A9">
      <w:pPr>
        <w:jc w:val="both"/>
        <w:rPr>
          <w:rFonts w:ascii="Times New Roman" w:hAnsi="Times New Roman"/>
          <w:sz w:val="28"/>
          <w:szCs w:val="28"/>
        </w:rPr>
      </w:pPr>
      <w:r w:rsidRPr="004426A9">
        <w:rPr>
          <w:rFonts w:ascii="Times New Roman" w:hAnsi="Times New Roman"/>
          <w:sz w:val="28"/>
          <w:szCs w:val="28"/>
        </w:rPr>
        <w:t xml:space="preserve">       4.</w:t>
      </w:r>
      <w:r w:rsidRPr="004426A9">
        <w:rPr>
          <w:rFonts w:ascii="Times New Roman" w:hAnsi="Times New Roman"/>
          <w:b/>
          <w:sz w:val="28"/>
          <w:szCs w:val="28"/>
        </w:rPr>
        <w:t xml:space="preserve"> </w:t>
      </w:r>
      <w:r w:rsidRPr="004426A9">
        <w:rPr>
          <w:rFonts w:ascii="Times New Roman" w:hAnsi="Times New Roman"/>
          <w:sz w:val="28"/>
          <w:szCs w:val="28"/>
        </w:rPr>
        <w:t xml:space="preserve">Рішення підлягає оприлюдненню на офіційному веб – сайті  Новоселицької  міської ради в мережі Інтернет. </w:t>
      </w:r>
    </w:p>
    <w:p w:rsidR="004426A9" w:rsidRPr="004426A9" w:rsidRDefault="004426A9" w:rsidP="004426A9">
      <w:pPr>
        <w:jc w:val="both"/>
        <w:rPr>
          <w:rFonts w:ascii="Times New Roman" w:hAnsi="Times New Roman"/>
          <w:b/>
          <w:sz w:val="28"/>
          <w:szCs w:val="28"/>
        </w:rPr>
      </w:pPr>
    </w:p>
    <w:p w:rsidR="004426A9" w:rsidRPr="004426A9" w:rsidRDefault="004426A9" w:rsidP="004426A9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4426A9">
        <w:rPr>
          <w:rFonts w:ascii="Times New Roman" w:hAnsi="Times New Roman"/>
          <w:sz w:val="28"/>
          <w:szCs w:val="28"/>
        </w:rPr>
        <w:t xml:space="preserve">        5. Контроль за виконанням рішення покласти на постійну  комісію з  </w:t>
      </w:r>
      <w:r w:rsidRPr="004426A9">
        <w:rPr>
          <w:rFonts w:ascii="Times New Roman" w:hAnsi="Times New Roman"/>
          <w:sz w:val="28"/>
          <w:szCs w:val="28"/>
          <w:lang w:val="ru-RU"/>
        </w:rPr>
        <w:t>питань регламенту, законності, депутатської діяльності, етики, гласності, свободи совісті та зв’язку із засобами масової інформації.</w:t>
      </w:r>
    </w:p>
    <w:p w:rsidR="004426A9" w:rsidRPr="004426A9" w:rsidRDefault="004426A9" w:rsidP="004426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26A9" w:rsidRPr="004426A9" w:rsidRDefault="004426A9" w:rsidP="004426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26A9" w:rsidRPr="004426A9" w:rsidRDefault="004426A9" w:rsidP="004426A9">
      <w:pPr>
        <w:rPr>
          <w:rFonts w:ascii="Times New Roman" w:hAnsi="Times New Roman"/>
          <w:b/>
          <w:sz w:val="28"/>
          <w:szCs w:val="28"/>
        </w:rPr>
      </w:pPr>
      <w:r w:rsidRPr="004426A9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4426A9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Олеся ПОЛКОВНІКОВА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4426A9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Олеся ПОЛКОВНІКОВА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 w:rsidR="004426A9">
        <w:rPr>
          <w:rFonts w:ascii="Times New Roman" w:hAnsi="Times New Roman"/>
          <w:b/>
          <w:vanish/>
          <w:color w:val="FF0000"/>
          <w:szCs w:val="24"/>
        </w:rPr>
        <w:t>Тетяна АГРАТІНА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A5" w:rsidRDefault="00101AA5">
      <w:r>
        <w:separator/>
      </w:r>
    </w:p>
  </w:endnote>
  <w:endnote w:type="continuationSeparator" w:id="0">
    <w:p w:rsidR="00101AA5" w:rsidRDefault="0010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A5" w:rsidRDefault="00101AA5">
      <w:r>
        <w:separator/>
      </w:r>
    </w:p>
  </w:footnote>
  <w:footnote w:type="continuationSeparator" w:id="0">
    <w:p w:rsidR="00101AA5" w:rsidRDefault="0010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01AA5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71B79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35D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26A9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62402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9CEBFB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DF3E-BDD0-4FB4-AA20-A62D2B8E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5</cp:revision>
  <cp:lastPrinted>2021-10-23T08:09:00Z</cp:lastPrinted>
  <dcterms:created xsi:type="dcterms:W3CDTF">2021-10-20T05:02:00Z</dcterms:created>
  <dcterms:modified xsi:type="dcterms:W3CDTF">2021-10-23T08:09:00Z</dcterms:modified>
</cp:coreProperties>
</file>